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EA1" w:rsidRPr="001646DB" w:rsidRDefault="00645EA1" w:rsidP="00645EA1">
      <w:pPr>
        <w:spacing w:before="120"/>
        <w:jc w:val="right"/>
        <w:rPr>
          <w:b/>
          <w:i/>
          <w:iCs/>
          <w:color w:val="993366"/>
          <w:szCs w:val="28"/>
        </w:rPr>
      </w:pPr>
      <w:r w:rsidRPr="001646DB">
        <w:rPr>
          <w:b/>
          <w:i/>
          <w:iCs/>
          <w:color w:val="993366"/>
          <w:szCs w:val="28"/>
        </w:rPr>
        <w:t>ДОДАТОК</w:t>
      </w:r>
    </w:p>
    <w:p w:rsidR="00645EA1" w:rsidRPr="001646DB" w:rsidRDefault="00645EA1" w:rsidP="00645EA1">
      <w:pPr>
        <w:spacing w:before="120"/>
        <w:jc w:val="center"/>
        <w:rPr>
          <w:b/>
          <w:szCs w:val="28"/>
        </w:rPr>
      </w:pPr>
      <w:r w:rsidRPr="001646DB">
        <w:rPr>
          <w:b/>
          <w:szCs w:val="28"/>
        </w:rPr>
        <w:t xml:space="preserve">КИЇВСЬКИЙ НАЦІОНАЛЬНИЙ УНІВЕРСИТЕТ </w:t>
      </w:r>
    </w:p>
    <w:p w:rsidR="00645EA1" w:rsidRPr="001646DB" w:rsidRDefault="00645EA1" w:rsidP="00645EA1">
      <w:pPr>
        <w:jc w:val="center"/>
        <w:rPr>
          <w:b/>
          <w:szCs w:val="28"/>
        </w:rPr>
      </w:pPr>
      <w:r w:rsidRPr="001646DB">
        <w:rPr>
          <w:b/>
          <w:szCs w:val="28"/>
        </w:rPr>
        <w:t>ІМЕНІ ТАРАСА ШЕВЧЕНКА</w:t>
      </w:r>
    </w:p>
    <w:p w:rsidR="00645EA1" w:rsidRPr="001646DB" w:rsidRDefault="00645EA1" w:rsidP="00645EA1">
      <w:pPr>
        <w:rPr>
          <w:b/>
          <w:sz w:val="18"/>
          <w:szCs w:val="18"/>
        </w:rPr>
      </w:pPr>
    </w:p>
    <w:p w:rsidR="00645EA1" w:rsidRPr="001646DB" w:rsidRDefault="00645EA1" w:rsidP="00645EA1">
      <w:pPr>
        <w:jc w:val="center"/>
        <w:rPr>
          <w:sz w:val="20"/>
          <w:szCs w:val="20"/>
        </w:rPr>
      </w:pPr>
      <w:r w:rsidRPr="001646DB">
        <w:rPr>
          <w:b/>
          <w:szCs w:val="28"/>
        </w:rPr>
        <w:t>Факультет соціології</w:t>
      </w:r>
    </w:p>
    <w:p w:rsidR="00645EA1" w:rsidRPr="001646DB" w:rsidRDefault="00645EA1" w:rsidP="00645EA1">
      <w:pPr>
        <w:jc w:val="center"/>
        <w:rPr>
          <w:i/>
          <w:sz w:val="16"/>
          <w:szCs w:val="16"/>
        </w:rPr>
      </w:pPr>
    </w:p>
    <w:p w:rsidR="00645EA1" w:rsidRPr="001646DB" w:rsidRDefault="00645EA1" w:rsidP="00645EA1">
      <w:pPr>
        <w:ind w:firstLine="708"/>
        <w:rPr>
          <w:sz w:val="20"/>
          <w:szCs w:val="20"/>
        </w:rPr>
      </w:pPr>
      <w:r w:rsidRPr="001646DB">
        <w:rPr>
          <w:sz w:val="24"/>
        </w:rPr>
        <w:t>Кафедра соціальних структур та соціальних відносин</w:t>
      </w:r>
    </w:p>
    <w:p w:rsidR="00645EA1" w:rsidRPr="001646DB" w:rsidRDefault="00645EA1" w:rsidP="00645EA1">
      <w:pPr>
        <w:ind w:left="4536"/>
        <w:jc w:val="center"/>
        <w:rPr>
          <w:b/>
          <w:sz w:val="24"/>
        </w:rPr>
      </w:pPr>
      <w:r w:rsidRPr="001646DB">
        <w:rPr>
          <w:b/>
          <w:sz w:val="24"/>
        </w:rPr>
        <w:t>«ЗАТВЕРДЖУЮ»</w:t>
      </w:r>
    </w:p>
    <w:p w:rsidR="00645EA1" w:rsidRPr="001646DB" w:rsidRDefault="00645EA1" w:rsidP="00645EA1">
      <w:pPr>
        <w:ind w:left="4536"/>
        <w:jc w:val="center"/>
        <w:rPr>
          <w:bCs/>
          <w:color w:val="191919"/>
          <w:spacing w:val="-8"/>
          <w:sz w:val="22"/>
          <w:szCs w:val="22"/>
        </w:rPr>
      </w:pPr>
      <w:r w:rsidRPr="001646DB">
        <w:rPr>
          <w:bCs/>
          <w:color w:val="191919"/>
          <w:spacing w:val="-8"/>
          <w:sz w:val="22"/>
          <w:szCs w:val="22"/>
        </w:rPr>
        <w:t>Заступник декана</w:t>
      </w:r>
    </w:p>
    <w:p w:rsidR="00645EA1" w:rsidRPr="001646DB" w:rsidRDefault="00645EA1" w:rsidP="00645EA1">
      <w:pPr>
        <w:ind w:left="4536"/>
        <w:jc w:val="center"/>
        <w:rPr>
          <w:bCs/>
          <w:color w:val="191919"/>
          <w:spacing w:val="-8"/>
          <w:sz w:val="22"/>
          <w:szCs w:val="22"/>
        </w:rPr>
      </w:pPr>
      <w:r w:rsidRPr="001646DB">
        <w:rPr>
          <w:bCs/>
          <w:color w:val="191919"/>
          <w:spacing w:val="-8"/>
          <w:sz w:val="22"/>
          <w:szCs w:val="22"/>
        </w:rPr>
        <w:t>з навчальної роботи</w:t>
      </w:r>
    </w:p>
    <w:p w:rsidR="00645EA1" w:rsidRPr="001646DB" w:rsidRDefault="00645EA1" w:rsidP="00645EA1">
      <w:pPr>
        <w:spacing w:line="216" w:lineRule="auto"/>
        <w:ind w:left="4536"/>
        <w:jc w:val="center"/>
      </w:pPr>
      <w:r w:rsidRPr="001646DB">
        <w:t>______________________</w:t>
      </w:r>
    </w:p>
    <w:p w:rsidR="00645EA1" w:rsidRPr="001646DB" w:rsidRDefault="00645EA1" w:rsidP="00645EA1">
      <w:pPr>
        <w:spacing w:line="216" w:lineRule="auto"/>
        <w:ind w:left="4536"/>
        <w:jc w:val="center"/>
        <w:rPr>
          <w:sz w:val="24"/>
        </w:rPr>
      </w:pPr>
      <w:r w:rsidRPr="001646DB">
        <w:rPr>
          <w:sz w:val="24"/>
        </w:rPr>
        <w:t>«____»____________2017  року</w:t>
      </w:r>
    </w:p>
    <w:p w:rsidR="00645EA1" w:rsidRPr="001646DB" w:rsidRDefault="00645EA1" w:rsidP="00645EA1"/>
    <w:p w:rsidR="00645EA1" w:rsidRPr="001646DB" w:rsidRDefault="00645EA1" w:rsidP="00645EA1">
      <w:pPr>
        <w:pStyle w:val="Heading2"/>
        <w:ind w:left="0"/>
        <w:rPr>
          <w:bCs/>
          <w:sz w:val="30"/>
          <w:szCs w:val="30"/>
        </w:rPr>
      </w:pPr>
      <w:r w:rsidRPr="001646DB">
        <w:rPr>
          <w:b/>
          <w:bCs/>
          <w:sz w:val="36"/>
          <w:szCs w:val="36"/>
        </w:rPr>
        <w:t>РОБОЧА  ПРОГРАМА  НАВЧАЛЬНОЇ  ДИСЦИПЛІНИ</w:t>
      </w:r>
    </w:p>
    <w:p w:rsidR="00645EA1" w:rsidRPr="001646DB" w:rsidRDefault="00645EA1" w:rsidP="00645EA1">
      <w:pPr>
        <w:jc w:val="center"/>
        <w:rPr>
          <w:b/>
          <w:bCs/>
          <w:sz w:val="36"/>
          <w:szCs w:val="36"/>
        </w:rPr>
      </w:pPr>
    </w:p>
    <w:p w:rsidR="00645EA1" w:rsidRPr="001646DB" w:rsidRDefault="00645EA1" w:rsidP="00645EA1">
      <w:pPr>
        <w:jc w:val="center"/>
        <w:rPr>
          <w:b/>
          <w:szCs w:val="28"/>
        </w:rPr>
      </w:pPr>
      <w:r w:rsidRPr="001646DB">
        <w:rPr>
          <w:b/>
          <w:szCs w:val="28"/>
        </w:rPr>
        <w:t>«СОЦІАЛЬНА МОБІЛЬНІСТЬ»</w:t>
      </w:r>
    </w:p>
    <w:p w:rsidR="00645EA1" w:rsidRPr="001646DB" w:rsidRDefault="00645EA1" w:rsidP="00645EA1">
      <w:pPr>
        <w:jc w:val="center"/>
        <w:rPr>
          <w:b/>
          <w:sz w:val="24"/>
        </w:rPr>
      </w:pPr>
    </w:p>
    <w:p w:rsidR="00645EA1" w:rsidRPr="001646DB" w:rsidRDefault="00645EA1" w:rsidP="00645EA1">
      <w:pPr>
        <w:jc w:val="center"/>
        <w:rPr>
          <w:b/>
          <w:sz w:val="24"/>
        </w:rPr>
      </w:pPr>
      <w:r w:rsidRPr="001646DB">
        <w:rPr>
          <w:b/>
          <w:sz w:val="24"/>
        </w:rPr>
        <w:t>для студентів</w:t>
      </w:r>
    </w:p>
    <w:p w:rsidR="00645EA1" w:rsidRPr="001646DB" w:rsidRDefault="00645EA1" w:rsidP="00645EA1">
      <w:pPr>
        <w:rPr>
          <w:sz w:val="24"/>
        </w:rPr>
      </w:pPr>
      <w:r w:rsidRPr="001646DB">
        <w:rPr>
          <w:sz w:val="24"/>
        </w:rPr>
        <w:t>галузь знань                054  «Соціологія»</w:t>
      </w:r>
    </w:p>
    <w:p w:rsidR="00645EA1" w:rsidRPr="001646DB" w:rsidRDefault="00645EA1" w:rsidP="00645EA1">
      <w:pPr>
        <w:rPr>
          <w:b/>
          <w:bCs/>
          <w:sz w:val="24"/>
        </w:rPr>
      </w:pPr>
      <w:r w:rsidRPr="001646DB">
        <w:rPr>
          <w:bCs/>
          <w:sz w:val="24"/>
        </w:rPr>
        <w:t xml:space="preserve">напрям підготовки     </w:t>
      </w:r>
      <w:r w:rsidRPr="001646DB">
        <w:rPr>
          <w:b/>
          <w:bCs/>
          <w:sz w:val="24"/>
        </w:rPr>
        <w:t>соціологія</w:t>
      </w:r>
    </w:p>
    <w:p w:rsidR="00645EA1" w:rsidRPr="001646DB" w:rsidRDefault="00645EA1" w:rsidP="00645EA1">
      <w:pPr>
        <w:rPr>
          <w:bCs/>
          <w:sz w:val="24"/>
        </w:rPr>
      </w:pPr>
      <w:r w:rsidRPr="001646DB">
        <w:rPr>
          <w:bCs/>
          <w:sz w:val="24"/>
        </w:rPr>
        <w:t xml:space="preserve">освітній рівень            </w:t>
      </w:r>
      <w:r w:rsidRPr="001646DB">
        <w:rPr>
          <w:b/>
          <w:bCs/>
          <w:sz w:val="24"/>
        </w:rPr>
        <w:t>бакалавр</w:t>
      </w:r>
    </w:p>
    <w:p w:rsidR="00645EA1" w:rsidRPr="001646DB" w:rsidRDefault="00645EA1" w:rsidP="00645EA1">
      <w:pPr>
        <w:rPr>
          <w:bCs/>
          <w:sz w:val="24"/>
        </w:rPr>
      </w:pPr>
      <w:r w:rsidRPr="001646DB">
        <w:rPr>
          <w:bCs/>
          <w:sz w:val="24"/>
        </w:rPr>
        <w:t>спеціалізація __</w:t>
      </w:r>
      <w:r w:rsidRPr="001646DB">
        <w:rPr>
          <w:b/>
          <w:sz w:val="24"/>
          <w:u w:val="single"/>
        </w:rPr>
        <w:t xml:space="preserve"> Соціальні структури та соціальні відносини</w:t>
      </w:r>
      <w:r w:rsidRPr="001646DB">
        <w:rPr>
          <w:bCs/>
          <w:sz w:val="24"/>
        </w:rPr>
        <w:t>____</w:t>
      </w:r>
    </w:p>
    <w:p w:rsidR="00645EA1" w:rsidRPr="001646DB" w:rsidRDefault="00645EA1" w:rsidP="00645EA1">
      <w:pPr>
        <w:rPr>
          <w:bCs/>
          <w:sz w:val="24"/>
          <w:lang w:val="en-US"/>
        </w:rPr>
      </w:pPr>
      <w:r w:rsidRPr="001646DB">
        <w:rPr>
          <w:bCs/>
          <w:sz w:val="24"/>
        </w:rPr>
        <w:t xml:space="preserve">        </w:t>
      </w:r>
      <w:r w:rsidRPr="001646DB">
        <w:rPr>
          <w:bCs/>
          <w:sz w:val="24"/>
        </w:rPr>
        <w:tab/>
      </w:r>
      <w:r w:rsidRPr="001646DB">
        <w:rPr>
          <w:bCs/>
          <w:sz w:val="24"/>
        </w:rPr>
        <w:tab/>
      </w:r>
      <w:r w:rsidRPr="001646DB">
        <w:rPr>
          <w:bCs/>
          <w:sz w:val="24"/>
        </w:rPr>
        <w:tab/>
      </w:r>
      <w:r w:rsidRPr="001646DB">
        <w:rPr>
          <w:bCs/>
          <w:sz w:val="24"/>
        </w:rPr>
        <w:tab/>
      </w:r>
      <w:r w:rsidRPr="001646DB">
        <w:rPr>
          <w:bCs/>
          <w:sz w:val="24"/>
        </w:rPr>
        <w:tab/>
        <w:t xml:space="preserve">  </w:t>
      </w:r>
      <w:r w:rsidRPr="001646DB">
        <w:rPr>
          <w:bCs/>
          <w:i/>
          <w:sz w:val="24"/>
        </w:rPr>
        <w:t>(назва спеціалізації)</w:t>
      </w:r>
      <w:r w:rsidRPr="001646DB">
        <w:rPr>
          <w:bCs/>
          <w:sz w:val="24"/>
        </w:rPr>
        <w:t xml:space="preserve">   </w:t>
      </w:r>
    </w:p>
    <w:p w:rsidR="00645EA1" w:rsidRPr="001646DB" w:rsidRDefault="00645EA1" w:rsidP="00645EA1">
      <w:pPr>
        <w:rPr>
          <w:bCs/>
          <w:sz w:val="24"/>
        </w:rPr>
      </w:pPr>
      <w:r w:rsidRPr="001646DB">
        <w:rPr>
          <w:bCs/>
          <w:sz w:val="24"/>
        </w:rPr>
        <w:t xml:space="preserve">вид дисципліни           </w:t>
      </w:r>
      <w:r w:rsidRPr="001646DB">
        <w:rPr>
          <w:bCs/>
          <w:sz w:val="24"/>
          <w:u w:val="single"/>
        </w:rPr>
        <w:t>вибіркова</w:t>
      </w:r>
      <w:r w:rsidRPr="001646DB">
        <w:rPr>
          <w:bCs/>
          <w:sz w:val="24"/>
        </w:rPr>
        <w:t xml:space="preserve">       </w:t>
      </w:r>
    </w:p>
    <w:p w:rsidR="00645EA1" w:rsidRPr="001646DB" w:rsidRDefault="00645EA1" w:rsidP="00645EA1">
      <w:pPr>
        <w:spacing w:before="40"/>
        <w:ind w:left="3969"/>
        <w:jc w:val="both"/>
        <w:rPr>
          <w:sz w:val="24"/>
        </w:rPr>
      </w:pPr>
    </w:p>
    <w:p w:rsidR="00645EA1" w:rsidRPr="001646DB" w:rsidRDefault="00645EA1" w:rsidP="00645EA1">
      <w:pPr>
        <w:spacing w:before="40"/>
        <w:ind w:left="3969"/>
        <w:jc w:val="both"/>
        <w:rPr>
          <w:sz w:val="24"/>
        </w:rPr>
      </w:pPr>
      <w:r w:rsidRPr="001646DB">
        <w:rPr>
          <w:sz w:val="24"/>
        </w:rPr>
        <w:t xml:space="preserve">Форма навчання </w:t>
      </w:r>
      <w:r w:rsidRPr="001646DB">
        <w:rPr>
          <w:sz w:val="24"/>
        </w:rPr>
        <w:tab/>
      </w:r>
      <w:r w:rsidRPr="001646DB">
        <w:rPr>
          <w:sz w:val="24"/>
        </w:rPr>
        <w:tab/>
      </w:r>
      <w:r w:rsidRPr="001646DB">
        <w:rPr>
          <w:sz w:val="24"/>
        </w:rPr>
        <w:tab/>
        <w:t>денна</w:t>
      </w:r>
    </w:p>
    <w:p w:rsidR="00645EA1" w:rsidRPr="001646DB" w:rsidRDefault="00645EA1" w:rsidP="00645EA1">
      <w:pPr>
        <w:spacing w:before="40"/>
        <w:ind w:left="3969"/>
        <w:rPr>
          <w:sz w:val="24"/>
          <w:u w:val="single"/>
        </w:rPr>
      </w:pPr>
      <w:r w:rsidRPr="001646DB">
        <w:rPr>
          <w:sz w:val="24"/>
        </w:rPr>
        <w:t xml:space="preserve">Навчальний рік </w:t>
      </w:r>
      <w:r w:rsidRPr="001646DB">
        <w:rPr>
          <w:sz w:val="24"/>
        </w:rPr>
        <w:tab/>
      </w:r>
      <w:r w:rsidRPr="001646DB">
        <w:rPr>
          <w:sz w:val="24"/>
        </w:rPr>
        <w:tab/>
      </w:r>
      <w:r w:rsidRPr="001646DB">
        <w:rPr>
          <w:sz w:val="24"/>
        </w:rPr>
        <w:tab/>
      </w:r>
      <w:r w:rsidRPr="001646DB">
        <w:rPr>
          <w:sz w:val="24"/>
        </w:rPr>
        <w:tab/>
        <w:t>2017/2018</w:t>
      </w:r>
    </w:p>
    <w:p w:rsidR="00645EA1" w:rsidRPr="001646DB" w:rsidRDefault="00645EA1" w:rsidP="00645EA1">
      <w:pPr>
        <w:spacing w:before="40"/>
        <w:ind w:left="3969"/>
        <w:jc w:val="both"/>
        <w:rPr>
          <w:sz w:val="24"/>
        </w:rPr>
      </w:pPr>
      <w:r w:rsidRPr="001646DB">
        <w:rPr>
          <w:sz w:val="24"/>
        </w:rPr>
        <w:t xml:space="preserve">Семестр </w:t>
      </w:r>
      <w:r w:rsidRPr="001646DB">
        <w:rPr>
          <w:sz w:val="24"/>
        </w:rPr>
        <w:tab/>
      </w:r>
      <w:r w:rsidRPr="001646DB">
        <w:rPr>
          <w:sz w:val="24"/>
        </w:rPr>
        <w:tab/>
      </w:r>
      <w:r w:rsidRPr="001646DB">
        <w:rPr>
          <w:sz w:val="24"/>
        </w:rPr>
        <w:tab/>
      </w:r>
      <w:r w:rsidRPr="001646DB">
        <w:rPr>
          <w:sz w:val="24"/>
        </w:rPr>
        <w:tab/>
      </w:r>
      <w:r w:rsidRPr="001646DB">
        <w:rPr>
          <w:sz w:val="24"/>
        </w:rPr>
        <w:tab/>
        <w:t>8</w:t>
      </w:r>
    </w:p>
    <w:p w:rsidR="00645EA1" w:rsidRPr="001646DB" w:rsidRDefault="00645EA1" w:rsidP="00645EA1">
      <w:pPr>
        <w:spacing w:before="40"/>
        <w:ind w:left="3969"/>
        <w:jc w:val="both"/>
        <w:rPr>
          <w:sz w:val="24"/>
        </w:rPr>
      </w:pPr>
      <w:r w:rsidRPr="001646DB">
        <w:rPr>
          <w:sz w:val="24"/>
        </w:rPr>
        <w:t xml:space="preserve">Кількість кредитів ЕСТS </w:t>
      </w:r>
      <w:r w:rsidRPr="001646DB">
        <w:rPr>
          <w:sz w:val="24"/>
        </w:rPr>
        <w:tab/>
      </w:r>
      <w:r w:rsidRPr="001646DB">
        <w:rPr>
          <w:sz w:val="24"/>
        </w:rPr>
        <w:tab/>
        <w:t>3</w:t>
      </w:r>
    </w:p>
    <w:p w:rsidR="00645EA1" w:rsidRPr="001646DB" w:rsidRDefault="00645EA1" w:rsidP="00645EA1">
      <w:pPr>
        <w:spacing w:before="40" w:line="204" w:lineRule="auto"/>
        <w:ind w:left="3969"/>
        <w:jc w:val="both"/>
        <w:rPr>
          <w:sz w:val="24"/>
        </w:rPr>
      </w:pPr>
      <w:r w:rsidRPr="001646DB">
        <w:rPr>
          <w:sz w:val="24"/>
        </w:rPr>
        <w:t xml:space="preserve">Мова викладання, навчання </w:t>
      </w:r>
    </w:p>
    <w:p w:rsidR="00645EA1" w:rsidRPr="001646DB" w:rsidRDefault="00645EA1" w:rsidP="00645EA1">
      <w:pPr>
        <w:spacing w:line="204" w:lineRule="auto"/>
        <w:ind w:left="3969"/>
        <w:jc w:val="both"/>
        <w:rPr>
          <w:sz w:val="24"/>
        </w:rPr>
      </w:pPr>
      <w:r w:rsidRPr="001646DB">
        <w:rPr>
          <w:sz w:val="24"/>
        </w:rPr>
        <w:t xml:space="preserve">та оцінювання </w:t>
      </w:r>
      <w:r w:rsidRPr="001646DB">
        <w:rPr>
          <w:sz w:val="24"/>
        </w:rPr>
        <w:tab/>
      </w:r>
      <w:r w:rsidRPr="001646DB">
        <w:rPr>
          <w:sz w:val="24"/>
        </w:rPr>
        <w:tab/>
      </w:r>
      <w:r w:rsidRPr="001646DB">
        <w:rPr>
          <w:sz w:val="24"/>
        </w:rPr>
        <w:tab/>
      </w:r>
      <w:r w:rsidRPr="001646DB">
        <w:rPr>
          <w:sz w:val="24"/>
        </w:rPr>
        <w:tab/>
        <w:t>українська</w:t>
      </w:r>
    </w:p>
    <w:p w:rsidR="00645EA1" w:rsidRPr="001646DB" w:rsidRDefault="00645EA1" w:rsidP="00645EA1">
      <w:pPr>
        <w:spacing w:before="40"/>
        <w:ind w:left="3969"/>
        <w:jc w:val="both"/>
        <w:rPr>
          <w:sz w:val="24"/>
        </w:rPr>
      </w:pPr>
      <w:r w:rsidRPr="001646DB">
        <w:rPr>
          <w:sz w:val="24"/>
        </w:rPr>
        <w:t xml:space="preserve">Форма заключного контролю </w:t>
      </w:r>
      <w:r w:rsidRPr="001646DB">
        <w:rPr>
          <w:sz w:val="24"/>
        </w:rPr>
        <w:tab/>
      </w:r>
      <w:r w:rsidRPr="001646DB">
        <w:rPr>
          <w:sz w:val="24"/>
        </w:rPr>
        <w:tab/>
        <w:t>залік</w:t>
      </w:r>
    </w:p>
    <w:p w:rsidR="00645EA1" w:rsidRPr="001646DB" w:rsidRDefault="00645EA1" w:rsidP="00645EA1">
      <w:pPr>
        <w:spacing w:before="80"/>
        <w:rPr>
          <w:sz w:val="24"/>
        </w:rPr>
      </w:pPr>
    </w:p>
    <w:p w:rsidR="00645EA1" w:rsidRPr="001646DB" w:rsidRDefault="00645EA1" w:rsidP="00645EA1">
      <w:pPr>
        <w:spacing w:before="80"/>
        <w:rPr>
          <w:b/>
          <w:bCs/>
          <w:sz w:val="24"/>
        </w:rPr>
      </w:pPr>
      <w:r w:rsidRPr="001646DB">
        <w:rPr>
          <w:b/>
          <w:bCs/>
          <w:sz w:val="24"/>
        </w:rPr>
        <w:t>Викладач:</w:t>
      </w:r>
    </w:p>
    <w:p w:rsidR="00645EA1" w:rsidRPr="001646DB" w:rsidRDefault="00645EA1" w:rsidP="00645EA1">
      <w:pPr>
        <w:spacing w:before="80"/>
        <w:rPr>
          <w:color w:val="000000"/>
          <w:sz w:val="24"/>
        </w:rPr>
      </w:pPr>
      <w:r w:rsidRPr="001646DB">
        <w:rPr>
          <w:color w:val="000000"/>
          <w:sz w:val="24"/>
        </w:rPr>
        <w:br/>
        <w:t xml:space="preserve">асистент Недзельський Антон Олександрович   </w:t>
      </w:r>
      <w:r w:rsidRPr="001646DB">
        <w:rPr>
          <w:color w:val="000000"/>
          <w:sz w:val="24"/>
          <w:lang w:val="en-US"/>
        </w:rPr>
        <w:t>anton</w:t>
      </w:r>
      <w:r w:rsidRPr="001646DB">
        <w:rPr>
          <w:color w:val="000000"/>
          <w:sz w:val="24"/>
        </w:rPr>
        <w:t>@</w:t>
      </w:r>
      <w:r w:rsidRPr="001646DB">
        <w:rPr>
          <w:color w:val="000000"/>
          <w:sz w:val="24"/>
          <w:lang w:val="en-US"/>
        </w:rPr>
        <w:t>knu</w:t>
      </w:r>
      <w:r w:rsidRPr="001646DB">
        <w:rPr>
          <w:color w:val="000000"/>
          <w:sz w:val="24"/>
        </w:rPr>
        <w:t>.ua</w:t>
      </w:r>
    </w:p>
    <w:p w:rsidR="00645EA1" w:rsidRPr="001646DB" w:rsidRDefault="00645EA1" w:rsidP="00645EA1">
      <w:pPr>
        <w:jc w:val="center"/>
        <w:rPr>
          <w:i/>
          <w:sz w:val="16"/>
          <w:szCs w:val="16"/>
        </w:rPr>
      </w:pPr>
    </w:p>
    <w:p w:rsidR="00645EA1" w:rsidRPr="001646DB" w:rsidRDefault="00645EA1" w:rsidP="00645EA1">
      <w:pPr>
        <w:ind w:left="1985"/>
        <w:jc w:val="both"/>
        <w:rPr>
          <w:sz w:val="22"/>
          <w:szCs w:val="22"/>
        </w:rPr>
      </w:pPr>
    </w:p>
    <w:p w:rsidR="00645EA1" w:rsidRPr="001646DB" w:rsidRDefault="00645EA1" w:rsidP="00645EA1">
      <w:pPr>
        <w:ind w:left="1985"/>
        <w:jc w:val="both"/>
        <w:rPr>
          <w:sz w:val="22"/>
          <w:szCs w:val="22"/>
        </w:rPr>
      </w:pPr>
      <w:r w:rsidRPr="001646DB">
        <w:rPr>
          <w:sz w:val="22"/>
          <w:szCs w:val="22"/>
        </w:rPr>
        <w:t>Пролонговано: на 20__/20__ н.р. __________(___________) «__»___ 20__р.</w:t>
      </w:r>
    </w:p>
    <w:p w:rsidR="00645EA1" w:rsidRPr="001646DB" w:rsidRDefault="00645EA1" w:rsidP="00645EA1">
      <w:pPr>
        <w:ind w:left="4820"/>
        <w:jc w:val="center"/>
        <w:rPr>
          <w:sz w:val="22"/>
          <w:szCs w:val="22"/>
          <w:vertAlign w:val="superscript"/>
        </w:rPr>
      </w:pPr>
      <w:r w:rsidRPr="001646DB">
        <w:rPr>
          <w:sz w:val="22"/>
          <w:szCs w:val="22"/>
          <w:vertAlign w:val="superscript"/>
        </w:rPr>
        <w:t>(підпис, ПІБ, дата)</w:t>
      </w:r>
    </w:p>
    <w:p w:rsidR="00645EA1" w:rsidRPr="001646DB" w:rsidRDefault="00645EA1" w:rsidP="00645EA1">
      <w:pPr>
        <w:ind w:left="3544"/>
        <w:jc w:val="both"/>
        <w:rPr>
          <w:sz w:val="22"/>
          <w:szCs w:val="22"/>
        </w:rPr>
      </w:pPr>
      <w:r w:rsidRPr="001646DB">
        <w:rPr>
          <w:sz w:val="22"/>
          <w:szCs w:val="22"/>
        </w:rPr>
        <w:t>на 20__/20__ н.р. __________(___________) «__»___ 20__р.</w:t>
      </w:r>
    </w:p>
    <w:p w:rsidR="00645EA1" w:rsidRPr="001646DB" w:rsidRDefault="00645EA1" w:rsidP="00645EA1">
      <w:pPr>
        <w:ind w:left="3544"/>
        <w:jc w:val="center"/>
        <w:rPr>
          <w:sz w:val="22"/>
          <w:szCs w:val="22"/>
          <w:vertAlign w:val="superscript"/>
        </w:rPr>
      </w:pPr>
      <w:r w:rsidRPr="001646DB">
        <w:rPr>
          <w:sz w:val="22"/>
          <w:szCs w:val="22"/>
          <w:vertAlign w:val="superscript"/>
        </w:rPr>
        <w:t>(підпис, ПІБ, дата)</w:t>
      </w:r>
    </w:p>
    <w:p w:rsidR="00645EA1" w:rsidRPr="001646DB" w:rsidRDefault="00645EA1" w:rsidP="00645EA1">
      <w:pPr>
        <w:ind w:left="3544"/>
        <w:jc w:val="both"/>
        <w:rPr>
          <w:sz w:val="22"/>
          <w:szCs w:val="22"/>
          <w:vertAlign w:val="superscript"/>
        </w:rPr>
      </w:pPr>
    </w:p>
    <w:p w:rsidR="00645EA1" w:rsidRPr="001646DB" w:rsidRDefault="00645EA1" w:rsidP="00645EA1">
      <w:pPr>
        <w:pStyle w:val="Heading5"/>
        <w:numPr>
          <w:ilvl w:val="0"/>
          <w:numId w:val="0"/>
        </w:numPr>
        <w:tabs>
          <w:tab w:val="left" w:pos="708"/>
        </w:tabs>
        <w:ind w:left="1008" w:hanging="1008"/>
        <w:rPr>
          <w:sz w:val="24"/>
        </w:rPr>
      </w:pPr>
    </w:p>
    <w:p w:rsidR="00645EA1" w:rsidRPr="001646DB" w:rsidRDefault="00645EA1" w:rsidP="00645EA1"/>
    <w:p w:rsidR="00645EA1" w:rsidRPr="001646DB" w:rsidRDefault="00645EA1" w:rsidP="00645EA1"/>
    <w:p w:rsidR="00645EA1" w:rsidRPr="001646DB" w:rsidRDefault="00645EA1" w:rsidP="00645EA1">
      <w:pPr>
        <w:pStyle w:val="Heading5"/>
        <w:rPr>
          <w:sz w:val="24"/>
        </w:rPr>
      </w:pPr>
      <w:r w:rsidRPr="001646DB">
        <w:rPr>
          <w:sz w:val="24"/>
        </w:rPr>
        <w:t>КИЇВ – 2017</w:t>
      </w:r>
    </w:p>
    <w:p w:rsidR="00645EA1" w:rsidRPr="001646DB" w:rsidRDefault="00645EA1" w:rsidP="00645EA1">
      <w:pPr>
        <w:rPr>
          <w:lang w:val="ru-RU"/>
        </w:rPr>
      </w:pPr>
    </w:p>
    <w:p w:rsidR="00645EA1" w:rsidRPr="001646DB" w:rsidRDefault="00645EA1" w:rsidP="00645EA1">
      <w:pPr>
        <w:jc w:val="center"/>
        <w:rPr>
          <w:b/>
          <w:bCs/>
          <w:sz w:val="24"/>
          <w:lang w:val="ru-RU"/>
        </w:rPr>
      </w:pPr>
      <w:r w:rsidRPr="001646DB">
        <w:rPr>
          <w:b/>
          <w:bCs/>
          <w:sz w:val="24"/>
          <w:lang w:val="ru-RU"/>
        </w:rPr>
        <w:lastRenderedPageBreak/>
        <w:t xml:space="preserve">ЗАВДАННЯ ТА РЕКОМЕНДАЦІЇ  ЩОДО ПІДГОТОВКИ САМОСТІЙНОЇ РОБОТИ </w:t>
      </w:r>
    </w:p>
    <w:p w:rsidR="00645EA1" w:rsidRPr="001646DB" w:rsidRDefault="00645EA1" w:rsidP="00645EA1">
      <w:pPr>
        <w:jc w:val="center"/>
        <w:rPr>
          <w:b/>
          <w:bCs/>
          <w:sz w:val="24"/>
          <w:lang w:val="ru-RU"/>
        </w:rPr>
      </w:pPr>
      <w:r w:rsidRPr="001646DB">
        <w:rPr>
          <w:b/>
          <w:bCs/>
          <w:sz w:val="24"/>
          <w:lang w:val="ru-RU"/>
        </w:rPr>
        <w:t>в період 24.01 – 28.02. 2018 року</w:t>
      </w:r>
    </w:p>
    <w:p w:rsidR="00645EA1" w:rsidRPr="001646DB" w:rsidRDefault="00645EA1" w:rsidP="00645EA1">
      <w:pPr>
        <w:jc w:val="center"/>
        <w:rPr>
          <w:b/>
          <w:bCs/>
          <w:sz w:val="24"/>
          <w:lang w:val="ru-RU"/>
        </w:rPr>
      </w:pPr>
    </w:p>
    <w:p w:rsidR="00645EA1" w:rsidRPr="001646DB" w:rsidRDefault="00645EA1" w:rsidP="00645EA1">
      <w:pPr>
        <w:ind w:left="357" w:hanging="357"/>
        <w:jc w:val="center"/>
        <w:rPr>
          <w:b/>
          <w:sz w:val="26"/>
          <w:szCs w:val="26"/>
        </w:rPr>
      </w:pPr>
    </w:p>
    <w:p w:rsidR="00645EA1" w:rsidRPr="001646DB" w:rsidRDefault="00645EA1" w:rsidP="00645EA1">
      <w:pPr>
        <w:outlineLvl w:val="0"/>
        <w:rPr>
          <w:b/>
          <w:sz w:val="26"/>
          <w:szCs w:val="26"/>
        </w:rPr>
      </w:pPr>
      <w:r w:rsidRPr="001646DB">
        <w:rPr>
          <w:b/>
          <w:sz w:val="26"/>
          <w:szCs w:val="26"/>
        </w:rPr>
        <w:t>Самостійна робота з дисципліни (</w:t>
      </w:r>
      <w:r w:rsidR="00A6409E" w:rsidRPr="001646DB">
        <w:rPr>
          <w:b/>
          <w:sz w:val="26"/>
          <w:szCs w:val="26"/>
        </w:rPr>
        <w:t>14,04</w:t>
      </w:r>
      <w:r w:rsidRPr="001646DB">
        <w:rPr>
          <w:b/>
          <w:sz w:val="26"/>
          <w:szCs w:val="26"/>
        </w:rPr>
        <w:t xml:space="preserve"> годин)  складається з </w:t>
      </w:r>
      <w:r w:rsidR="00A6409E" w:rsidRPr="001646DB">
        <w:rPr>
          <w:b/>
          <w:sz w:val="26"/>
          <w:szCs w:val="26"/>
        </w:rPr>
        <w:t>1</w:t>
      </w:r>
      <w:r w:rsidRPr="001646DB">
        <w:rPr>
          <w:b/>
          <w:sz w:val="26"/>
          <w:szCs w:val="26"/>
        </w:rPr>
        <w:t xml:space="preserve"> завдан</w:t>
      </w:r>
      <w:r w:rsidR="00A6409E" w:rsidRPr="001646DB">
        <w:rPr>
          <w:b/>
          <w:sz w:val="26"/>
          <w:szCs w:val="26"/>
        </w:rPr>
        <w:t>ня</w:t>
      </w:r>
      <w:r w:rsidRPr="001646DB">
        <w:rPr>
          <w:b/>
          <w:sz w:val="26"/>
          <w:szCs w:val="26"/>
        </w:rPr>
        <w:t>:</w:t>
      </w:r>
    </w:p>
    <w:p w:rsidR="00645EA1" w:rsidRPr="001646DB" w:rsidRDefault="00645EA1" w:rsidP="00645EA1">
      <w:pPr>
        <w:outlineLvl w:val="0"/>
        <w:rPr>
          <w:b/>
          <w:sz w:val="26"/>
          <w:szCs w:val="26"/>
          <w:lang w:val="ru-RU"/>
        </w:rPr>
      </w:pPr>
    </w:p>
    <w:p w:rsidR="00645EA1" w:rsidRPr="001646DB" w:rsidRDefault="00A6409E" w:rsidP="00645EA1">
      <w:pPr>
        <w:suppressAutoHyphens w:val="0"/>
        <w:outlineLvl w:val="0"/>
        <w:rPr>
          <w:sz w:val="26"/>
          <w:szCs w:val="26"/>
        </w:rPr>
      </w:pPr>
      <w:r w:rsidRPr="001646DB">
        <w:rPr>
          <w:b/>
          <w:sz w:val="26"/>
          <w:szCs w:val="26"/>
          <w:lang w:val="ru-RU"/>
        </w:rPr>
        <w:t>1</w:t>
      </w:r>
      <w:r w:rsidR="00645EA1" w:rsidRPr="001646DB">
        <w:rPr>
          <w:b/>
          <w:sz w:val="26"/>
          <w:szCs w:val="26"/>
          <w:lang w:val="ru-RU"/>
        </w:rPr>
        <w:t xml:space="preserve">) </w:t>
      </w:r>
      <w:r w:rsidRPr="001646DB">
        <w:rPr>
          <w:b/>
          <w:sz w:val="26"/>
          <w:szCs w:val="26"/>
          <w:lang w:val="ru-RU"/>
        </w:rPr>
        <w:t xml:space="preserve">Письмова </w:t>
      </w:r>
      <w:r w:rsidRPr="001646DB">
        <w:rPr>
          <w:sz w:val="26"/>
          <w:szCs w:val="26"/>
          <w:lang w:val="ru-RU"/>
        </w:rPr>
        <w:t>а</w:t>
      </w:r>
      <w:r w:rsidRPr="001646DB">
        <w:t xml:space="preserve">налітична робота </w:t>
      </w:r>
    </w:p>
    <w:p w:rsidR="00645EA1" w:rsidRPr="001646DB" w:rsidRDefault="00645EA1" w:rsidP="00645EA1">
      <w:pPr>
        <w:suppressAutoHyphens w:val="0"/>
        <w:ind w:left="720"/>
        <w:outlineLvl w:val="0"/>
        <w:rPr>
          <w:b/>
          <w:sz w:val="26"/>
          <w:szCs w:val="26"/>
        </w:rPr>
      </w:pPr>
    </w:p>
    <w:p w:rsidR="00645EA1" w:rsidRPr="001646DB" w:rsidRDefault="00645EA1" w:rsidP="00A6409E">
      <w:pPr>
        <w:jc w:val="both"/>
        <w:outlineLvl w:val="0"/>
      </w:pPr>
      <w:r w:rsidRPr="001646DB">
        <w:rPr>
          <w:b/>
          <w:i/>
          <w:sz w:val="26"/>
          <w:szCs w:val="26"/>
        </w:rPr>
        <w:t xml:space="preserve">Тема </w:t>
      </w:r>
      <w:r w:rsidR="00A6409E" w:rsidRPr="001646DB">
        <w:rPr>
          <w:b/>
          <w:i/>
          <w:sz w:val="26"/>
          <w:szCs w:val="26"/>
        </w:rPr>
        <w:t xml:space="preserve">аналітичної роботи: </w:t>
      </w:r>
      <w:r w:rsidR="00A6409E" w:rsidRPr="001646DB">
        <w:t>«Соціальна мобільність на прикладі моєї сім’ї»</w:t>
      </w:r>
    </w:p>
    <w:p w:rsidR="00A6409E" w:rsidRPr="001646DB" w:rsidRDefault="00A6409E" w:rsidP="00A6409E">
      <w:pPr>
        <w:jc w:val="both"/>
        <w:outlineLvl w:val="0"/>
        <w:rPr>
          <w:sz w:val="26"/>
          <w:szCs w:val="26"/>
        </w:rPr>
      </w:pPr>
    </w:p>
    <w:p w:rsidR="00A6409E" w:rsidRPr="001646DB" w:rsidRDefault="00645EA1" w:rsidP="00A6409E">
      <w:pPr>
        <w:spacing w:line="276" w:lineRule="auto"/>
      </w:pPr>
      <w:r w:rsidRPr="001646DB">
        <w:rPr>
          <w:b/>
          <w:i/>
          <w:sz w:val="26"/>
          <w:szCs w:val="26"/>
        </w:rPr>
        <w:t>Сутність завдання</w:t>
      </w:r>
      <w:r w:rsidRPr="001646DB">
        <w:rPr>
          <w:sz w:val="26"/>
          <w:szCs w:val="26"/>
        </w:rPr>
        <w:t xml:space="preserve"> –</w:t>
      </w:r>
      <w:r w:rsidR="00A6409E" w:rsidRPr="001646DB">
        <w:t xml:space="preserve"> продемонструвати знання про типи й механізми соціальної мобільності та проаналізувати здійснення соціальної мобільності членами своєї родини в різних поколіннях.</w:t>
      </w:r>
    </w:p>
    <w:p w:rsidR="002765AE" w:rsidRPr="001646DB" w:rsidRDefault="00A6409E" w:rsidP="00645EA1">
      <w:pPr>
        <w:jc w:val="both"/>
        <w:outlineLvl w:val="0"/>
        <w:rPr>
          <w:sz w:val="26"/>
          <w:szCs w:val="26"/>
        </w:rPr>
      </w:pPr>
      <w:r w:rsidRPr="001646DB">
        <w:rPr>
          <w:sz w:val="26"/>
          <w:szCs w:val="26"/>
        </w:rPr>
        <w:t xml:space="preserve">Чи здійснювали Ви соціальну мобільність в своєму житті? Якою вона була та за допомогою яких механізмів здійснювалась? Що Вам заважало або допомагало </w:t>
      </w:r>
      <w:r w:rsidR="002765AE" w:rsidRPr="001646DB">
        <w:rPr>
          <w:sz w:val="26"/>
          <w:szCs w:val="26"/>
        </w:rPr>
        <w:t>у змінах соціальних позицій, чи були ці зміни результатом Вашої свідомої цілеспрямованої діяльності?</w:t>
      </w:r>
    </w:p>
    <w:p w:rsidR="002765AE" w:rsidRPr="001646DB" w:rsidRDefault="002765AE" w:rsidP="00645EA1">
      <w:pPr>
        <w:jc w:val="both"/>
        <w:outlineLvl w:val="0"/>
        <w:rPr>
          <w:sz w:val="26"/>
          <w:szCs w:val="26"/>
        </w:rPr>
      </w:pPr>
      <w:r w:rsidRPr="001646DB">
        <w:rPr>
          <w:sz w:val="26"/>
          <w:szCs w:val="26"/>
        </w:rPr>
        <w:t>Як Ви вважаєте, до якого соціального класу, соціально-економічного статусу належить Ваша батьківська родина? А родини Ваших бабус</w:t>
      </w:r>
      <w:r w:rsidR="00AF72E2" w:rsidRPr="001646DB">
        <w:rPr>
          <w:sz w:val="26"/>
          <w:szCs w:val="26"/>
          <w:lang w:val="ru-RU"/>
        </w:rPr>
        <w:t>ь та</w:t>
      </w:r>
      <w:r w:rsidRPr="001646DB">
        <w:rPr>
          <w:sz w:val="26"/>
          <w:szCs w:val="26"/>
        </w:rPr>
        <w:t xml:space="preserve"> дідусів?</w:t>
      </w:r>
      <w:r w:rsidR="00AF72E2" w:rsidRPr="001646DB">
        <w:rPr>
          <w:sz w:val="26"/>
          <w:szCs w:val="26"/>
          <w:lang w:val="ru-RU"/>
        </w:rPr>
        <w:t xml:space="preserve"> Чи відмінний їх соціальний статус, якщо так, то, як він змінювався, якщо ні, то чому? Які шляхи для здійснення соціальної мобільності відкриті перед Вами, що необхідно, щоб ними скористатись, які особливості сучасного суспільства можуть впливати на них?</w:t>
      </w:r>
    </w:p>
    <w:p w:rsidR="00645EA1" w:rsidRPr="001646DB" w:rsidRDefault="00645EA1" w:rsidP="00645EA1">
      <w:pPr>
        <w:jc w:val="both"/>
        <w:outlineLvl w:val="0"/>
        <w:rPr>
          <w:b/>
          <w:i/>
          <w:sz w:val="26"/>
          <w:szCs w:val="26"/>
        </w:rPr>
      </w:pPr>
    </w:p>
    <w:p w:rsidR="00645EA1" w:rsidRPr="001646DB" w:rsidRDefault="00645EA1" w:rsidP="00645EA1">
      <w:pPr>
        <w:jc w:val="both"/>
        <w:outlineLvl w:val="0"/>
        <w:rPr>
          <w:sz w:val="26"/>
          <w:szCs w:val="26"/>
        </w:rPr>
      </w:pPr>
      <w:r w:rsidRPr="001646DB">
        <w:rPr>
          <w:b/>
          <w:i/>
          <w:sz w:val="26"/>
          <w:szCs w:val="26"/>
        </w:rPr>
        <w:t xml:space="preserve">Обсяг </w:t>
      </w:r>
      <w:r w:rsidR="00AF72E2" w:rsidRPr="001646DB">
        <w:rPr>
          <w:b/>
          <w:i/>
          <w:sz w:val="26"/>
          <w:szCs w:val="26"/>
        </w:rPr>
        <w:t>роботи</w:t>
      </w:r>
      <w:r w:rsidRPr="001646DB">
        <w:rPr>
          <w:b/>
          <w:i/>
          <w:sz w:val="26"/>
          <w:szCs w:val="26"/>
        </w:rPr>
        <w:t xml:space="preserve"> </w:t>
      </w:r>
      <w:r w:rsidRPr="001646DB">
        <w:rPr>
          <w:sz w:val="26"/>
          <w:szCs w:val="26"/>
        </w:rPr>
        <w:t xml:space="preserve">– від </w:t>
      </w:r>
      <w:r w:rsidR="00AF72E2" w:rsidRPr="001646DB">
        <w:rPr>
          <w:b/>
          <w:sz w:val="26"/>
          <w:szCs w:val="26"/>
        </w:rPr>
        <w:t>15</w:t>
      </w:r>
      <w:r w:rsidRPr="001646DB">
        <w:rPr>
          <w:b/>
          <w:sz w:val="26"/>
          <w:szCs w:val="26"/>
        </w:rPr>
        <w:t xml:space="preserve">00 до </w:t>
      </w:r>
      <w:r w:rsidR="00AF72E2" w:rsidRPr="001646DB">
        <w:rPr>
          <w:b/>
          <w:sz w:val="26"/>
          <w:szCs w:val="26"/>
        </w:rPr>
        <w:t>3</w:t>
      </w:r>
      <w:r w:rsidRPr="001646DB">
        <w:rPr>
          <w:b/>
          <w:sz w:val="26"/>
          <w:szCs w:val="26"/>
        </w:rPr>
        <w:t>000 слів</w:t>
      </w:r>
      <w:r w:rsidRPr="001646DB">
        <w:rPr>
          <w:sz w:val="26"/>
          <w:szCs w:val="26"/>
        </w:rPr>
        <w:t>.</w:t>
      </w:r>
    </w:p>
    <w:p w:rsidR="00645EA1" w:rsidRPr="001646DB" w:rsidRDefault="00645EA1" w:rsidP="00645EA1">
      <w:pPr>
        <w:jc w:val="both"/>
        <w:outlineLvl w:val="0"/>
        <w:rPr>
          <w:sz w:val="26"/>
          <w:szCs w:val="26"/>
        </w:rPr>
      </w:pPr>
    </w:p>
    <w:p w:rsidR="00645EA1" w:rsidRPr="001646DB" w:rsidRDefault="001646DB" w:rsidP="00645EA1">
      <w:pPr>
        <w:jc w:val="both"/>
        <w:outlineLvl w:val="0"/>
        <w:rPr>
          <w:sz w:val="26"/>
          <w:szCs w:val="26"/>
        </w:rPr>
      </w:pPr>
      <w:r w:rsidRPr="001646DB">
        <w:rPr>
          <w:sz w:val="26"/>
          <w:szCs w:val="26"/>
          <w:lang w:val="ru-RU"/>
        </w:rPr>
        <w:t>Робота</w:t>
      </w:r>
      <w:r w:rsidR="00645EA1" w:rsidRPr="001646DB">
        <w:rPr>
          <w:sz w:val="26"/>
          <w:szCs w:val="26"/>
        </w:rPr>
        <w:t xml:space="preserve"> подається в </w:t>
      </w:r>
      <w:r w:rsidRPr="001646DB">
        <w:rPr>
          <w:sz w:val="26"/>
          <w:szCs w:val="26"/>
        </w:rPr>
        <w:t xml:space="preserve">електронному </w:t>
      </w:r>
      <w:r w:rsidR="00645EA1" w:rsidRPr="001646DB">
        <w:rPr>
          <w:sz w:val="26"/>
          <w:szCs w:val="26"/>
        </w:rPr>
        <w:t>вигляді</w:t>
      </w:r>
      <w:r w:rsidRPr="001646DB">
        <w:rPr>
          <w:sz w:val="26"/>
          <w:szCs w:val="26"/>
          <w:lang w:val="ru-RU"/>
        </w:rPr>
        <w:t xml:space="preserve"> </w:t>
      </w:r>
      <w:r w:rsidRPr="001646DB">
        <w:rPr>
          <w:sz w:val="26"/>
          <w:szCs w:val="26"/>
        </w:rPr>
        <w:t>(онлайн режим)</w:t>
      </w:r>
      <w:r w:rsidR="00645EA1" w:rsidRPr="001646DB">
        <w:rPr>
          <w:sz w:val="26"/>
          <w:szCs w:val="26"/>
        </w:rPr>
        <w:t>.</w:t>
      </w:r>
    </w:p>
    <w:p w:rsidR="00645EA1" w:rsidRPr="001646DB" w:rsidRDefault="00645EA1" w:rsidP="00645EA1">
      <w:pPr>
        <w:jc w:val="both"/>
        <w:outlineLvl w:val="0"/>
        <w:rPr>
          <w:sz w:val="26"/>
          <w:szCs w:val="26"/>
        </w:rPr>
      </w:pPr>
    </w:p>
    <w:p w:rsidR="00645EA1" w:rsidRPr="001646DB" w:rsidRDefault="00AF72E2" w:rsidP="00645EA1">
      <w:pPr>
        <w:jc w:val="both"/>
        <w:outlineLvl w:val="0"/>
        <w:rPr>
          <w:sz w:val="26"/>
          <w:szCs w:val="26"/>
        </w:rPr>
      </w:pPr>
      <w:r w:rsidRPr="001646DB">
        <w:rPr>
          <w:sz w:val="26"/>
          <w:szCs w:val="26"/>
        </w:rPr>
        <w:t xml:space="preserve">Під час оцінювання роботи </w:t>
      </w:r>
      <w:r w:rsidR="00645EA1" w:rsidRPr="001646DB">
        <w:rPr>
          <w:sz w:val="26"/>
          <w:szCs w:val="26"/>
        </w:rPr>
        <w:t xml:space="preserve">звертається увага на коректність використання понятійного апарату, опис </w:t>
      </w:r>
      <w:r w:rsidRPr="001646DB">
        <w:rPr>
          <w:sz w:val="26"/>
          <w:szCs w:val="26"/>
        </w:rPr>
        <w:t>типів соціальної мобільності і чинників різного рівня, які впливали на неї</w:t>
      </w:r>
      <w:r w:rsidR="00645EA1" w:rsidRPr="001646DB">
        <w:rPr>
          <w:sz w:val="26"/>
          <w:szCs w:val="26"/>
        </w:rPr>
        <w:t xml:space="preserve">. </w:t>
      </w:r>
    </w:p>
    <w:p w:rsidR="00645EA1" w:rsidRPr="001646DB" w:rsidRDefault="00645EA1" w:rsidP="00645EA1">
      <w:pPr>
        <w:jc w:val="both"/>
        <w:outlineLvl w:val="0"/>
        <w:rPr>
          <w:sz w:val="26"/>
          <w:szCs w:val="26"/>
        </w:rPr>
      </w:pPr>
    </w:p>
    <w:p w:rsidR="00645EA1" w:rsidRPr="001646DB" w:rsidRDefault="00645EA1" w:rsidP="00645EA1">
      <w:pPr>
        <w:jc w:val="both"/>
        <w:outlineLvl w:val="0"/>
        <w:rPr>
          <w:b/>
          <w:bCs/>
          <w:i/>
          <w:iCs/>
          <w:sz w:val="26"/>
          <w:szCs w:val="26"/>
        </w:rPr>
      </w:pPr>
      <w:r w:rsidRPr="001646DB">
        <w:rPr>
          <w:b/>
          <w:bCs/>
          <w:i/>
          <w:iCs/>
          <w:sz w:val="26"/>
          <w:szCs w:val="26"/>
        </w:rPr>
        <w:t>Оцінювання</w:t>
      </w:r>
    </w:p>
    <w:p w:rsidR="00645EA1" w:rsidRPr="001646DB" w:rsidRDefault="00645EA1" w:rsidP="00645EA1">
      <w:pPr>
        <w:jc w:val="both"/>
        <w:outlineLvl w:val="0"/>
        <w:rPr>
          <w:sz w:val="26"/>
          <w:szCs w:val="26"/>
        </w:rPr>
      </w:pPr>
      <w:r w:rsidRPr="001646DB">
        <w:rPr>
          <w:sz w:val="26"/>
          <w:szCs w:val="26"/>
        </w:rPr>
        <w:t xml:space="preserve">За результатами представлення </w:t>
      </w:r>
      <w:r w:rsidR="00AF72E2" w:rsidRPr="001646DB">
        <w:rPr>
          <w:sz w:val="26"/>
          <w:szCs w:val="26"/>
        </w:rPr>
        <w:t>роботи</w:t>
      </w:r>
      <w:r w:rsidRPr="001646DB">
        <w:rPr>
          <w:sz w:val="26"/>
          <w:szCs w:val="26"/>
        </w:rPr>
        <w:t xml:space="preserve"> Ви отримаєте бали  - до </w:t>
      </w:r>
      <w:r w:rsidR="00AF72E2" w:rsidRPr="001646DB">
        <w:rPr>
          <w:b/>
          <w:bCs/>
          <w:sz w:val="26"/>
          <w:szCs w:val="26"/>
        </w:rPr>
        <w:t>20</w:t>
      </w:r>
      <w:r w:rsidRPr="001646DB">
        <w:rPr>
          <w:b/>
          <w:bCs/>
          <w:sz w:val="26"/>
          <w:szCs w:val="26"/>
        </w:rPr>
        <w:t xml:space="preserve"> максимум</w:t>
      </w:r>
      <w:r w:rsidRPr="001646DB">
        <w:rPr>
          <w:sz w:val="26"/>
          <w:szCs w:val="26"/>
        </w:rPr>
        <w:t>.</w:t>
      </w:r>
    </w:p>
    <w:p w:rsidR="00645EA1" w:rsidRPr="001646DB" w:rsidRDefault="00645EA1" w:rsidP="00645EA1">
      <w:pPr>
        <w:jc w:val="both"/>
        <w:outlineLvl w:val="0"/>
        <w:rPr>
          <w:sz w:val="26"/>
          <w:szCs w:val="26"/>
        </w:rPr>
      </w:pPr>
    </w:p>
    <w:p w:rsidR="00645EA1" w:rsidRPr="001646DB" w:rsidRDefault="00645EA1" w:rsidP="00645EA1">
      <w:pPr>
        <w:spacing w:line="276" w:lineRule="auto"/>
        <w:jc w:val="center"/>
        <w:rPr>
          <w:b/>
          <w:sz w:val="24"/>
        </w:rPr>
      </w:pPr>
      <w:r w:rsidRPr="001646DB">
        <w:rPr>
          <w:b/>
          <w:sz w:val="24"/>
        </w:rPr>
        <w:t>Критерії оцінювання:</w:t>
      </w:r>
    </w:p>
    <w:p w:rsidR="00645EA1" w:rsidRPr="001646DB" w:rsidRDefault="00645EA1" w:rsidP="00645EA1">
      <w:pPr>
        <w:numPr>
          <w:ilvl w:val="0"/>
          <w:numId w:val="3"/>
        </w:numPr>
        <w:shd w:val="clear" w:color="auto" w:fill="FFFFFF"/>
        <w:spacing w:line="230" w:lineRule="atLeast"/>
        <w:rPr>
          <w:rFonts w:cs="Times New Roman"/>
          <w:sz w:val="24"/>
          <w:lang w:eastAsia="ru-RU"/>
        </w:rPr>
      </w:pPr>
      <w:r w:rsidRPr="001646DB">
        <w:rPr>
          <w:rFonts w:cs="Times New Roman"/>
          <w:iCs/>
          <w:sz w:val="24"/>
          <w:lang w:eastAsia="ru-RU"/>
        </w:rPr>
        <w:t xml:space="preserve">Коректне застосування соціологічної термінології – </w:t>
      </w:r>
      <w:r w:rsidR="00AF72E2" w:rsidRPr="001646DB">
        <w:rPr>
          <w:rFonts w:cs="Times New Roman"/>
          <w:iCs/>
          <w:sz w:val="24"/>
          <w:lang w:eastAsia="ru-RU"/>
        </w:rPr>
        <w:t>8</w:t>
      </w:r>
      <w:r w:rsidRPr="001646DB">
        <w:rPr>
          <w:rFonts w:cs="Times New Roman"/>
          <w:iCs/>
          <w:sz w:val="24"/>
          <w:lang w:eastAsia="ru-RU"/>
        </w:rPr>
        <w:t>;</w:t>
      </w:r>
    </w:p>
    <w:p w:rsidR="00645EA1" w:rsidRPr="001646DB" w:rsidRDefault="00645EA1" w:rsidP="00645EA1">
      <w:pPr>
        <w:numPr>
          <w:ilvl w:val="0"/>
          <w:numId w:val="3"/>
        </w:numPr>
        <w:shd w:val="clear" w:color="auto" w:fill="FFFFFF"/>
        <w:spacing w:line="230" w:lineRule="atLeast"/>
        <w:rPr>
          <w:rFonts w:cs="Times New Roman"/>
          <w:sz w:val="24"/>
          <w:lang w:val="ru-RU" w:eastAsia="ru-RU"/>
        </w:rPr>
      </w:pPr>
      <w:r w:rsidRPr="001646DB">
        <w:rPr>
          <w:rFonts w:cs="Times New Roman"/>
          <w:iCs/>
          <w:sz w:val="24"/>
          <w:lang w:eastAsia="ru-RU"/>
        </w:rPr>
        <w:t>наяв</w:t>
      </w:r>
      <w:r w:rsidR="00AF72E2" w:rsidRPr="001646DB">
        <w:rPr>
          <w:rFonts w:cs="Times New Roman"/>
          <w:iCs/>
          <w:sz w:val="24"/>
          <w:lang w:eastAsia="ru-RU"/>
        </w:rPr>
        <w:t>ність аналітичного компоненту</w:t>
      </w:r>
      <w:r w:rsidRPr="001646DB">
        <w:rPr>
          <w:rFonts w:cs="Times New Roman"/>
          <w:iCs/>
          <w:sz w:val="24"/>
          <w:lang w:eastAsia="ru-RU"/>
        </w:rPr>
        <w:t xml:space="preserve"> - </w:t>
      </w:r>
      <w:r w:rsidR="00AF72E2" w:rsidRPr="001646DB">
        <w:rPr>
          <w:rFonts w:cs="Times New Roman"/>
          <w:iCs/>
          <w:sz w:val="24"/>
          <w:lang w:eastAsia="ru-RU"/>
        </w:rPr>
        <w:t>5</w:t>
      </w:r>
      <w:r w:rsidRPr="001646DB">
        <w:rPr>
          <w:rFonts w:cs="Times New Roman"/>
          <w:iCs/>
          <w:sz w:val="24"/>
          <w:lang w:eastAsia="ru-RU"/>
        </w:rPr>
        <w:t>;</w:t>
      </w:r>
    </w:p>
    <w:p w:rsidR="00645EA1" w:rsidRPr="001646DB" w:rsidRDefault="00645EA1" w:rsidP="00645EA1">
      <w:pPr>
        <w:numPr>
          <w:ilvl w:val="0"/>
          <w:numId w:val="3"/>
        </w:numPr>
        <w:shd w:val="clear" w:color="auto" w:fill="FFFFFF"/>
        <w:spacing w:line="230" w:lineRule="atLeast"/>
        <w:rPr>
          <w:rFonts w:cs="Times New Roman"/>
          <w:sz w:val="24"/>
          <w:lang w:val="ru-RU" w:eastAsia="ru-RU"/>
        </w:rPr>
      </w:pPr>
      <w:r w:rsidRPr="001646DB">
        <w:rPr>
          <w:rFonts w:cs="Times New Roman"/>
          <w:iCs/>
          <w:sz w:val="24"/>
          <w:lang w:eastAsia="ru-RU"/>
        </w:rPr>
        <w:t xml:space="preserve">наявність висновків та їх обґрунтованість - </w:t>
      </w:r>
      <w:r w:rsidR="00AF72E2" w:rsidRPr="001646DB">
        <w:rPr>
          <w:rFonts w:cs="Times New Roman"/>
          <w:iCs/>
          <w:sz w:val="24"/>
          <w:lang w:eastAsia="ru-RU"/>
        </w:rPr>
        <w:t>7</w:t>
      </w:r>
      <w:r w:rsidRPr="001646DB">
        <w:rPr>
          <w:rFonts w:cs="Times New Roman"/>
          <w:iCs/>
          <w:sz w:val="24"/>
          <w:lang w:eastAsia="ru-RU"/>
        </w:rPr>
        <w:t>.;</w:t>
      </w:r>
    </w:p>
    <w:p w:rsidR="00645EA1" w:rsidRPr="001646DB" w:rsidRDefault="00645EA1" w:rsidP="00645EA1">
      <w:pPr>
        <w:spacing w:line="276" w:lineRule="auto"/>
        <w:rPr>
          <w:rFonts w:cs="Times New Roman"/>
          <w:bCs/>
          <w:i/>
          <w:sz w:val="24"/>
        </w:rPr>
      </w:pPr>
      <w:r w:rsidRPr="001646DB">
        <w:rPr>
          <w:rFonts w:cs="Times New Roman"/>
          <w:iCs/>
          <w:color w:val="222222"/>
          <w:sz w:val="24"/>
          <w:lang w:val="ru-RU" w:eastAsia="ru-RU"/>
        </w:rPr>
        <w:t>Макс.балів</w:t>
      </w:r>
      <w:r w:rsidRPr="001646DB">
        <w:rPr>
          <w:rFonts w:cs="Times New Roman"/>
          <w:iCs/>
          <w:color w:val="222222"/>
          <w:sz w:val="24"/>
          <w:lang w:eastAsia="ru-RU"/>
        </w:rPr>
        <w:t xml:space="preserve"> </w:t>
      </w:r>
      <w:r w:rsidR="00AF72E2" w:rsidRPr="001646DB">
        <w:rPr>
          <w:rFonts w:cs="Times New Roman"/>
          <w:iCs/>
          <w:color w:val="222222"/>
          <w:sz w:val="24"/>
          <w:lang w:eastAsia="ru-RU"/>
        </w:rPr>
        <w:t>20</w:t>
      </w:r>
      <w:r w:rsidRPr="001646DB">
        <w:rPr>
          <w:rFonts w:cs="Times New Roman"/>
          <w:iCs/>
          <w:color w:val="222222"/>
          <w:sz w:val="24"/>
          <w:lang w:eastAsia="ru-RU"/>
        </w:rPr>
        <w:t xml:space="preserve"> (мін.</w:t>
      </w:r>
      <w:r w:rsidR="00AF72E2" w:rsidRPr="001646DB">
        <w:rPr>
          <w:rFonts w:cs="Times New Roman"/>
          <w:iCs/>
          <w:color w:val="222222"/>
          <w:sz w:val="24"/>
          <w:lang w:eastAsia="ru-RU"/>
        </w:rPr>
        <w:t>12</w:t>
      </w:r>
      <w:r w:rsidRPr="001646DB">
        <w:rPr>
          <w:rFonts w:cs="Times New Roman"/>
          <w:iCs/>
          <w:color w:val="222222"/>
          <w:sz w:val="24"/>
          <w:lang w:eastAsia="ru-RU"/>
        </w:rPr>
        <w:t>)</w:t>
      </w:r>
    </w:p>
    <w:p w:rsidR="00645EA1" w:rsidRPr="001646DB" w:rsidRDefault="00645EA1" w:rsidP="00645EA1">
      <w:pPr>
        <w:jc w:val="both"/>
        <w:outlineLvl w:val="0"/>
        <w:rPr>
          <w:sz w:val="26"/>
          <w:szCs w:val="26"/>
        </w:rPr>
      </w:pPr>
    </w:p>
    <w:p w:rsidR="00645EA1" w:rsidRPr="001646DB" w:rsidRDefault="001646DB" w:rsidP="00645EA1">
      <w:pPr>
        <w:jc w:val="both"/>
        <w:outlineLvl w:val="0"/>
        <w:rPr>
          <w:b/>
          <w:i/>
          <w:sz w:val="26"/>
          <w:szCs w:val="26"/>
        </w:rPr>
      </w:pPr>
      <w:r>
        <w:rPr>
          <w:b/>
          <w:i/>
          <w:sz w:val="26"/>
          <w:szCs w:val="26"/>
        </w:rPr>
        <w:t>Термін подання тексту</w:t>
      </w:r>
      <w:r w:rsidR="00645EA1" w:rsidRPr="001646DB">
        <w:rPr>
          <w:b/>
          <w:i/>
          <w:sz w:val="26"/>
          <w:szCs w:val="26"/>
        </w:rPr>
        <w:t>:</w:t>
      </w:r>
      <w:bookmarkStart w:id="0" w:name="_GoBack"/>
      <w:bookmarkEnd w:id="0"/>
    </w:p>
    <w:p w:rsidR="00645EA1" w:rsidRPr="001646DB" w:rsidRDefault="00645EA1" w:rsidP="00645EA1">
      <w:pPr>
        <w:numPr>
          <w:ilvl w:val="0"/>
          <w:numId w:val="4"/>
        </w:numPr>
        <w:jc w:val="both"/>
        <w:outlineLvl w:val="0"/>
        <w:rPr>
          <w:sz w:val="26"/>
          <w:szCs w:val="26"/>
        </w:rPr>
      </w:pPr>
      <w:r w:rsidRPr="001646DB">
        <w:rPr>
          <w:sz w:val="26"/>
          <w:szCs w:val="26"/>
        </w:rPr>
        <w:t xml:space="preserve">в он-лайн режимі:  </w:t>
      </w:r>
      <w:r w:rsidRPr="001646DB">
        <w:rPr>
          <w:b/>
          <w:sz w:val="26"/>
          <w:szCs w:val="26"/>
        </w:rPr>
        <w:t>до 2</w:t>
      </w:r>
      <w:r w:rsidR="001646DB" w:rsidRPr="001646DB">
        <w:rPr>
          <w:b/>
          <w:sz w:val="26"/>
          <w:szCs w:val="26"/>
          <w:lang w:val="ru-RU"/>
        </w:rPr>
        <w:t>1</w:t>
      </w:r>
      <w:r w:rsidRPr="001646DB">
        <w:rPr>
          <w:b/>
          <w:sz w:val="26"/>
          <w:szCs w:val="26"/>
        </w:rPr>
        <w:t xml:space="preserve"> лютого 2018 року;</w:t>
      </w:r>
    </w:p>
    <w:p w:rsidR="00645EA1" w:rsidRPr="001646DB" w:rsidRDefault="00645EA1" w:rsidP="00645EA1">
      <w:pPr>
        <w:jc w:val="both"/>
        <w:outlineLvl w:val="0"/>
        <w:rPr>
          <w:rFonts w:cs="Times New Roman"/>
          <w:sz w:val="26"/>
          <w:szCs w:val="26"/>
        </w:rPr>
      </w:pPr>
    </w:p>
    <w:p w:rsidR="00645EA1" w:rsidRPr="001646DB" w:rsidRDefault="00645EA1" w:rsidP="00645EA1">
      <w:pPr>
        <w:jc w:val="both"/>
        <w:outlineLvl w:val="0"/>
        <w:rPr>
          <w:rFonts w:cs="Times New Roman"/>
          <w:sz w:val="26"/>
          <w:szCs w:val="26"/>
        </w:rPr>
      </w:pPr>
      <w:r w:rsidRPr="001646DB">
        <w:rPr>
          <w:rFonts w:cs="Times New Roman"/>
          <w:b/>
          <w:sz w:val="26"/>
          <w:szCs w:val="26"/>
        </w:rPr>
        <w:t>Рекомендована література</w:t>
      </w:r>
      <w:r w:rsidRPr="001646DB">
        <w:rPr>
          <w:rFonts w:cs="Times New Roman"/>
          <w:sz w:val="26"/>
          <w:szCs w:val="26"/>
        </w:rPr>
        <w:t xml:space="preserve"> </w:t>
      </w:r>
      <w:r w:rsidR="001646DB" w:rsidRPr="001646DB">
        <w:rPr>
          <w:rFonts w:cs="Times New Roman"/>
          <w:b/>
          <w:bCs/>
          <w:sz w:val="26"/>
          <w:szCs w:val="26"/>
        </w:rPr>
        <w:t>для самостійної роботи</w:t>
      </w:r>
      <w:r w:rsidRPr="001646DB">
        <w:rPr>
          <w:rFonts w:cs="Times New Roman"/>
          <w:b/>
          <w:bCs/>
          <w:sz w:val="26"/>
          <w:szCs w:val="26"/>
        </w:rPr>
        <w:t>:</w:t>
      </w:r>
    </w:p>
    <w:p w:rsidR="00645EA1" w:rsidRPr="001646DB" w:rsidRDefault="00645EA1" w:rsidP="00645EA1">
      <w:pPr>
        <w:pStyle w:val="ListParagraph"/>
        <w:numPr>
          <w:ilvl w:val="0"/>
          <w:numId w:val="6"/>
        </w:numPr>
        <w:shd w:val="clear" w:color="auto" w:fill="FFFFFF"/>
        <w:autoSpaceDE w:val="0"/>
        <w:autoSpaceDN w:val="0"/>
        <w:adjustRightInd w:val="0"/>
        <w:spacing w:after="0" w:line="240" w:lineRule="auto"/>
        <w:jc w:val="both"/>
        <w:rPr>
          <w:rFonts w:ascii="Times New Roman" w:hAnsi="Times New Roman"/>
          <w:sz w:val="28"/>
          <w:szCs w:val="28"/>
          <w:lang w:val="uk-UA" w:eastAsia="ru-RU"/>
        </w:rPr>
      </w:pPr>
      <w:r w:rsidRPr="001646DB">
        <w:rPr>
          <w:rFonts w:ascii="Times New Roman" w:hAnsi="Times New Roman"/>
          <w:sz w:val="28"/>
          <w:szCs w:val="28"/>
          <w:lang w:val="uk-UA"/>
        </w:rPr>
        <w:t>Радаев В.В., Шкаратан О.И. Социальная стратификация. - М., 1995.</w:t>
      </w:r>
    </w:p>
    <w:p w:rsidR="00645EA1" w:rsidRPr="001646DB" w:rsidRDefault="00645EA1" w:rsidP="00645EA1">
      <w:pPr>
        <w:pStyle w:val="ListParagraph"/>
        <w:numPr>
          <w:ilvl w:val="0"/>
          <w:numId w:val="6"/>
        </w:numPr>
        <w:shd w:val="clear" w:color="auto" w:fill="FFFFFF"/>
        <w:autoSpaceDE w:val="0"/>
        <w:autoSpaceDN w:val="0"/>
        <w:adjustRightInd w:val="0"/>
        <w:spacing w:after="0" w:line="240" w:lineRule="auto"/>
        <w:jc w:val="both"/>
        <w:rPr>
          <w:rFonts w:ascii="Times New Roman" w:hAnsi="Times New Roman"/>
          <w:sz w:val="28"/>
          <w:szCs w:val="28"/>
          <w:lang w:val="uk-UA" w:eastAsia="ru-RU"/>
        </w:rPr>
      </w:pPr>
      <w:r w:rsidRPr="001646DB">
        <w:rPr>
          <w:rFonts w:ascii="Times New Roman" w:hAnsi="Times New Roman"/>
          <w:sz w:val="28"/>
          <w:szCs w:val="28"/>
          <w:lang w:val="uk-UA"/>
        </w:rPr>
        <w:t>Сорокин П.А. Человек, цивилизация, общество. - М., 1992.</w:t>
      </w:r>
    </w:p>
    <w:p w:rsidR="00645EA1" w:rsidRPr="001646DB" w:rsidRDefault="00645EA1" w:rsidP="00645EA1">
      <w:pPr>
        <w:pStyle w:val="ListParagraph"/>
        <w:numPr>
          <w:ilvl w:val="0"/>
          <w:numId w:val="6"/>
        </w:numPr>
        <w:spacing w:after="0" w:line="240" w:lineRule="auto"/>
        <w:jc w:val="both"/>
        <w:rPr>
          <w:rFonts w:ascii="Times New Roman" w:hAnsi="Times New Roman"/>
          <w:sz w:val="28"/>
          <w:szCs w:val="28"/>
          <w:lang w:val="uk-UA"/>
        </w:rPr>
      </w:pPr>
      <w:r w:rsidRPr="001646DB">
        <w:rPr>
          <w:rFonts w:ascii="Times New Roman" w:eastAsia="Times New Roman" w:hAnsi="Times New Roman"/>
          <w:sz w:val="28"/>
          <w:szCs w:val="28"/>
          <w:lang w:val="uk-UA" w:eastAsia="ru-RU"/>
        </w:rPr>
        <w:lastRenderedPageBreak/>
        <w:t xml:space="preserve">Подвижность структуры. Современные процессы социальной мобильности / Макеев С.А., Прибыткова И.М., Симончук Е.В. и др. - К., 1999. – 204 с. </w:t>
      </w:r>
    </w:p>
    <w:p w:rsidR="00645EA1" w:rsidRPr="001646DB" w:rsidRDefault="00645EA1" w:rsidP="00645EA1">
      <w:pPr>
        <w:pStyle w:val="ListParagraph"/>
        <w:numPr>
          <w:ilvl w:val="0"/>
          <w:numId w:val="6"/>
        </w:numPr>
        <w:spacing w:after="0" w:line="240" w:lineRule="auto"/>
        <w:jc w:val="both"/>
        <w:rPr>
          <w:rFonts w:ascii="Times New Roman" w:hAnsi="Times New Roman"/>
          <w:iCs/>
          <w:sz w:val="28"/>
          <w:szCs w:val="28"/>
          <w:lang w:val="uk-UA"/>
        </w:rPr>
      </w:pPr>
      <w:r w:rsidRPr="001646DB">
        <w:rPr>
          <w:rFonts w:ascii="Times New Roman" w:hAnsi="Times New Roman"/>
          <w:bCs/>
          <w:sz w:val="28"/>
          <w:szCs w:val="28"/>
          <w:lang w:val="uk-UA"/>
        </w:rPr>
        <w:t>Коваліско Н. В., Хоронжий А. Г.</w:t>
      </w:r>
      <w:r w:rsidRPr="001646DB">
        <w:rPr>
          <w:rFonts w:ascii="Times New Roman" w:hAnsi="Times New Roman"/>
          <w:sz w:val="28"/>
          <w:szCs w:val="28"/>
          <w:lang w:val="uk-UA"/>
        </w:rPr>
        <w:t xml:space="preserve"> Регіональна трудова мобільність. – Львів, 2002. – 165 с.</w:t>
      </w:r>
      <w:r w:rsidRPr="001646DB">
        <w:rPr>
          <w:rFonts w:ascii="Times New Roman" w:eastAsia="Times New Roman" w:hAnsi="Times New Roman"/>
          <w:sz w:val="28"/>
          <w:szCs w:val="28"/>
          <w:lang w:val="uk-UA" w:eastAsia="ru-RU"/>
        </w:rPr>
        <w:t xml:space="preserve"> </w:t>
      </w:r>
    </w:p>
    <w:sectPr w:rsidR="00645EA1" w:rsidRPr="001646DB" w:rsidSect="007C77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1BF4B64"/>
    <w:multiLevelType w:val="hybridMultilevel"/>
    <w:tmpl w:val="BB4CC814"/>
    <w:lvl w:ilvl="0" w:tplc="04190005">
      <w:start w:val="1"/>
      <w:numFmt w:val="bullet"/>
      <w:lvlText w:val=""/>
      <w:lvlJc w:val="left"/>
      <w:pPr>
        <w:tabs>
          <w:tab w:val="num" w:pos="360"/>
        </w:tabs>
        <w:ind w:left="360" w:hanging="360"/>
      </w:pPr>
      <w:rPr>
        <w:rFonts w:ascii="Wingdings" w:hAnsi="Wingdings" w:hint="default"/>
      </w:rPr>
    </w:lvl>
    <w:lvl w:ilvl="1" w:tplc="1FF0925C">
      <w:start w:val="1"/>
      <w:numFmt w:val="decimal"/>
      <w:lvlText w:val="%2."/>
      <w:lvlJc w:val="left"/>
      <w:pPr>
        <w:tabs>
          <w:tab w:val="num" w:pos="1080"/>
        </w:tabs>
        <w:ind w:left="1080" w:hanging="360"/>
      </w:pPr>
    </w:lvl>
    <w:lvl w:ilvl="2" w:tplc="0419000F">
      <w:start w:val="1"/>
      <w:numFmt w:val="decimal"/>
      <w:lvlText w:val="%3."/>
      <w:lvlJc w:val="left"/>
      <w:pPr>
        <w:tabs>
          <w:tab w:val="num" w:pos="1980"/>
        </w:tabs>
        <w:ind w:left="1980" w:hanging="36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nsid w:val="41D66D92"/>
    <w:multiLevelType w:val="hybridMultilevel"/>
    <w:tmpl w:val="B3DC6E8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
    <w:nsid w:val="47DA47AC"/>
    <w:multiLevelType w:val="hybridMultilevel"/>
    <w:tmpl w:val="A300DA06"/>
    <w:lvl w:ilvl="0" w:tplc="15A82178">
      <w:start w:val="9"/>
      <w:numFmt w:val="bullet"/>
      <w:lvlText w:val="-"/>
      <w:lvlJc w:val="left"/>
      <w:pPr>
        <w:tabs>
          <w:tab w:val="num" w:pos="720"/>
        </w:tabs>
        <w:ind w:left="720" w:hanging="360"/>
      </w:pPr>
      <w:rPr>
        <w:rFonts w:ascii="Times New Roman" w:eastAsia="Times New Roman" w:hAnsi="Times New Roman" w:cs="Calibri" w:hint="default"/>
      </w:rPr>
    </w:lvl>
    <w:lvl w:ilvl="1" w:tplc="01DA503E">
      <w:start w:val="1"/>
      <w:numFmt w:val="decimal"/>
      <w:lvlText w:val="%2."/>
      <w:lvlJc w:val="left"/>
      <w:pPr>
        <w:tabs>
          <w:tab w:val="num" w:pos="1440"/>
        </w:tabs>
        <w:ind w:left="1440" w:hanging="360"/>
      </w:p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F6C79B8"/>
    <w:multiLevelType w:val="hybridMultilevel"/>
    <w:tmpl w:val="87DEE300"/>
    <w:lvl w:ilvl="0" w:tplc="681C918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61833485"/>
    <w:multiLevelType w:val="hybridMultilevel"/>
    <w:tmpl w:val="0888C4F2"/>
    <w:lvl w:ilvl="0" w:tplc="B8123A3C">
      <w:start w:val="1"/>
      <w:numFmt w:val="decimal"/>
      <w:lvlText w:val="%1."/>
      <w:lvlJc w:val="left"/>
      <w:pPr>
        <w:tabs>
          <w:tab w:val="num" w:pos="1080"/>
        </w:tabs>
        <w:ind w:left="108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5B744A"/>
    <w:rsid w:val="001646DB"/>
    <w:rsid w:val="002765AE"/>
    <w:rsid w:val="00326D52"/>
    <w:rsid w:val="00407E65"/>
    <w:rsid w:val="005B744A"/>
    <w:rsid w:val="00645EA1"/>
    <w:rsid w:val="007C77F2"/>
    <w:rsid w:val="00A6409E"/>
    <w:rsid w:val="00AF72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EA1"/>
    <w:pPr>
      <w:suppressAutoHyphens/>
      <w:spacing w:after="0" w:line="240" w:lineRule="auto"/>
    </w:pPr>
    <w:rPr>
      <w:rFonts w:ascii="Times New Roman" w:eastAsia="Times New Roman" w:hAnsi="Times New Roman" w:cs="Calibri"/>
      <w:sz w:val="28"/>
      <w:szCs w:val="24"/>
      <w:lang w:val="uk-UA" w:eastAsia="ar-SA"/>
    </w:rPr>
  </w:style>
  <w:style w:type="paragraph" w:styleId="Heading2">
    <w:name w:val="heading 2"/>
    <w:basedOn w:val="Normal"/>
    <w:next w:val="Normal"/>
    <w:link w:val="Heading2Char"/>
    <w:semiHidden/>
    <w:unhideWhenUsed/>
    <w:qFormat/>
    <w:rsid w:val="00645EA1"/>
    <w:pPr>
      <w:keepNext/>
      <w:numPr>
        <w:ilvl w:val="1"/>
        <w:numId w:val="1"/>
      </w:numPr>
      <w:ind w:left="360" w:firstLine="0"/>
      <w:jc w:val="center"/>
      <w:outlineLvl w:val="1"/>
    </w:pPr>
  </w:style>
  <w:style w:type="paragraph" w:styleId="Heading5">
    <w:name w:val="heading 5"/>
    <w:basedOn w:val="Normal"/>
    <w:next w:val="Normal"/>
    <w:link w:val="Heading5Char"/>
    <w:semiHidden/>
    <w:unhideWhenUsed/>
    <w:qFormat/>
    <w:rsid w:val="00645EA1"/>
    <w:pPr>
      <w:keepNext/>
      <w:numPr>
        <w:ilvl w:val="4"/>
        <w:numId w:val="1"/>
      </w:numPr>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45EA1"/>
    <w:rPr>
      <w:rFonts w:ascii="Times New Roman" w:eastAsia="Times New Roman" w:hAnsi="Times New Roman" w:cs="Calibri"/>
      <w:sz w:val="28"/>
      <w:szCs w:val="24"/>
      <w:lang w:val="uk-UA" w:eastAsia="ar-SA"/>
    </w:rPr>
  </w:style>
  <w:style w:type="character" w:customStyle="1" w:styleId="Heading5Char">
    <w:name w:val="Heading 5 Char"/>
    <w:basedOn w:val="DefaultParagraphFont"/>
    <w:link w:val="Heading5"/>
    <w:semiHidden/>
    <w:rsid w:val="00645EA1"/>
    <w:rPr>
      <w:rFonts w:ascii="Times New Roman" w:eastAsia="Times New Roman" w:hAnsi="Times New Roman" w:cs="Calibri"/>
      <w:b/>
      <w:bCs/>
      <w:sz w:val="28"/>
      <w:szCs w:val="24"/>
      <w:lang w:val="uk-UA" w:eastAsia="ar-SA"/>
    </w:rPr>
  </w:style>
  <w:style w:type="character" w:styleId="Hyperlink">
    <w:name w:val="Hyperlink"/>
    <w:basedOn w:val="DefaultParagraphFont"/>
    <w:semiHidden/>
    <w:unhideWhenUsed/>
    <w:rsid w:val="00645EA1"/>
    <w:rPr>
      <w:color w:val="0000FF"/>
      <w:u w:val="single"/>
    </w:rPr>
  </w:style>
  <w:style w:type="paragraph" w:styleId="ListParagraph">
    <w:name w:val="List Paragraph"/>
    <w:basedOn w:val="Normal"/>
    <w:uiPriority w:val="34"/>
    <w:qFormat/>
    <w:rsid w:val="00645EA1"/>
    <w:pPr>
      <w:suppressAutoHyphens w:val="0"/>
      <w:spacing w:after="200" w:line="276" w:lineRule="auto"/>
      <w:ind w:left="720"/>
      <w:contextualSpacing/>
    </w:pPr>
    <w:rPr>
      <w:rFonts w:ascii="Calibri" w:eastAsia="Calibri" w:hAnsi="Calibri" w:cs="Times New Roman"/>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EA1"/>
    <w:pPr>
      <w:suppressAutoHyphens/>
      <w:spacing w:after="0" w:line="240" w:lineRule="auto"/>
    </w:pPr>
    <w:rPr>
      <w:rFonts w:ascii="Times New Roman" w:eastAsia="Times New Roman" w:hAnsi="Times New Roman" w:cs="Calibri"/>
      <w:sz w:val="28"/>
      <w:szCs w:val="24"/>
      <w:lang w:val="uk-UA" w:eastAsia="ar-SA"/>
    </w:rPr>
  </w:style>
  <w:style w:type="paragraph" w:styleId="2">
    <w:name w:val="heading 2"/>
    <w:basedOn w:val="a"/>
    <w:next w:val="a"/>
    <w:link w:val="20"/>
    <w:semiHidden/>
    <w:unhideWhenUsed/>
    <w:qFormat/>
    <w:rsid w:val="00645EA1"/>
    <w:pPr>
      <w:keepNext/>
      <w:numPr>
        <w:ilvl w:val="1"/>
        <w:numId w:val="1"/>
      </w:numPr>
      <w:ind w:left="360" w:firstLine="0"/>
      <w:jc w:val="center"/>
      <w:outlineLvl w:val="1"/>
    </w:pPr>
  </w:style>
  <w:style w:type="paragraph" w:styleId="5">
    <w:name w:val="heading 5"/>
    <w:basedOn w:val="a"/>
    <w:next w:val="a"/>
    <w:link w:val="50"/>
    <w:semiHidden/>
    <w:unhideWhenUsed/>
    <w:qFormat/>
    <w:rsid w:val="00645EA1"/>
    <w:pPr>
      <w:keepNext/>
      <w:numPr>
        <w:ilvl w:val="4"/>
        <w:numId w:val="1"/>
      </w:numPr>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45EA1"/>
    <w:rPr>
      <w:rFonts w:ascii="Times New Roman" w:eastAsia="Times New Roman" w:hAnsi="Times New Roman" w:cs="Calibri"/>
      <w:sz w:val="28"/>
      <w:szCs w:val="24"/>
      <w:lang w:val="uk-UA" w:eastAsia="ar-SA"/>
    </w:rPr>
  </w:style>
  <w:style w:type="character" w:customStyle="1" w:styleId="50">
    <w:name w:val="Заголовок 5 Знак"/>
    <w:basedOn w:val="a0"/>
    <w:link w:val="5"/>
    <w:semiHidden/>
    <w:rsid w:val="00645EA1"/>
    <w:rPr>
      <w:rFonts w:ascii="Times New Roman" w:eastAsia="Times New Roman" w:hAnsi="Times New Roman" w:cs="Calibri"/>
      <w:b/>
      <w:bCs/>
      <w:sz w:val="28"/>
      <w:szCs w:val="24"/>
      <w:lang w:val="uk-UA" w:eastAsia="ar-SA"/>
    </w:rPr>
  </w:style>
  <w:style w:type="character" w:styleId="a3">
    <w:name w:val="Hyperlink"/>
    <w:basedOn w:val="a0"/>
    <w:semiHidden/>
    <w:unhideWhenUsed/>
    <w:rsid w:val="00645EA1"/>
    <w:rPr>
      <w:color w:val="0000FF"/>
      <w:u w:val="single"/>
    </w:rPr>
  </w:style>
  <w:style w:type="paragraph" w:styleId="a4">
    <w:name w:val="List Paragraph"/>
    <w:basedOn w:val="a"/>
    <w:uiPriority w:val="34"/>
    <w:qFormat/>
    <w:rsid w:val="00645EA1"/>
    <w:pPr>
      <w:suppressAutoHyphens w:val="0"/>
      <w:spacing w:after="200" w:line="276" w:lineRule="auto"/>
      <w:ind w:left="720"/>
      <w:contextualSpacing/>
    </w:pPr>
    <w:rPr>
      <w:rFonts w:ascii="Calibri" w:eastAsia="Calibri" w:hAnsi="Calibri" w:cs="Times New Roman"/>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9447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2004</Words>
  <Characters>1143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larysa foster</cp:lastModifiedBy>
  <cp:revision>2</cp:revision>
  <dcterms:created xsi:type="dcterms:W3CDTF">2018-01-16T13:51:00Z</dcterms:created>
  <dcterms:modified xsi:type="dcterms:W3CDTF">2018-01-16T13:51:00Z</dcterms:modified>
</cp:coreProperties>
</file>