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B5" w:rsidRPr="00656391" w:rsidRDefault="006D5CB5" w:rsidP="006D5CB5">
      <w:pPr>
        <w:jc w:val="center"/>
        <w:rPr>
          <w:b/>
          <w:caps/>
          <w:sz w:val="28"/>
          <w:szCs w:val="28"/>
          <w:lang w:val="uk-UA"/>
        </w:rPr>
      </w:pPr>
      <w:r w:rsidRPr="00656391">
        <w:rPr>
          <w:b/>
          <w:caps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6D5CB5" w:rsidRPr="00656391" w:rsidRDefault="006D5CB5" w:rsidP="006D5CB5">
      <w:pPr>
        <w:jc w:val="center"/>
        <w:rPr>
          <w:b/>
          <w:sz w:val="28"/>
          <w:szCs w:val="28"/>
          <w:lang w:val="uk-UA"/>
        </w:rPr>
      </w:pPr>
      <w:r w:rsidRPr="00656391">
        <w:rPr>
          <w:b/>
          <w:sz w:val="28"/>
          <w:szCs w:val="28"/>
          <w:lang w:val="uk-UA"/>
        </w:rPr>
        <w:t>Факультет соціології</w:t>
      </w:r>
    </w:p>
    <w:p w:rsidR="006D5CB5" w:rsidRPr="00656391" w:rsidRDefault="006D5CB5" w:rsidP="006D5C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галузевої соціології</w:t>
      </w: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right"/>
        <w:rPr>
          <w:b/>
          <w:lang w:val="uk-UA"/>
        </w:rPr>
      </w:pPr>
      <w:r w:rsidRPr="00305905">
        <w:rPr>
          <w:b/>
          <w:lang w:val="uk-UA"/>
        </w:rPr>
        <w:t>«ЗАТВЕРДЖУЮ»</w:t>
      </w:r>
    </w:p>
    <w:p w:rsidR="006D5CB5" w:rsidRPr="00305905" w:rsidRDefault="006D5CB5" w:rsidP="006D5CB5">
      <w:pPr>
        <w:jc w:val="right"/>
        <w:rPr>
          <w:b/>
          <w:lang w:val="uk-UA"/>
        </w:rPr>
      </w:pPr>
      <w:r>
        <w:rPr>
          <w:b/>
          <w:lang w:val="uk-UA"/>
        </w:rPr>
        <w:t>Заступник декана</w:t>
      </w:r>
    </w:p>
    <w:p w:rsidR="006D5CB5" w:rsidRPr="00305905" w:rsidRDefault="006D5CB5" w:rsidP="006D5CB5">
      <w:pPr>
        <w:jc w:val="right"/>
        <w:rPr>
          <w:b/>
          <w:lang w:val="uk-UA"/>
        </w:rPr>
      </w:pPr>
      <w:r w:rsidRPr="00305905">
        <w:rPr>
          <w:b/>
          <w:lang w:val="uk-UA"/>
        </w:rPr>
        <w:t>____________Т. М. Кузьменко</w:t>
      </w:r>
    </w:p>
    <w:p w:rsidR="006D5CB5" w:rsidRPr="00305905" w:rsidRDefault="006D5CB5" w:rsidP="006D5CB5">
      <w:pPr>
        <w:jc w:val="right"/>
        <w:rPr>
          <w:b/>
          <w:lang w:val="uk-UA"/>
        </w:rPr>
      </w:pPr>
      <w:r w:rsidRPr="00305905">
        <w:rPr>
          <w:b/>
          <w:lang w:val="uk-UA"/>
        </w:rPr>
        <w:t>«__»______________2016 року</w:t>
      </w:r>
    </w:p>
    <w:p w:rsidR="006D5CB5" w:rsidRPr="00305905" w:rsidRDefault="006D5CB5" w:rsidP="006D5CB5">
      <w:pPr>
        <w:jc w:val="right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656391" w:rsidRDefault="006D5CB5" w:rsidP="006D5CB5">
      <w:pPr>
        <w:jc w:val="center"/>
        <w:rPr>
          <w:b/>
          <w:sz w:val="28"/>
          <w:szCs w:val="28"/>
          <w:lang w:val="uk-UA"/>
        </w:rPr>
      </w:pPr>
      <w:r w:rsidRPr="00656391">
        <w:rPr>
          <w:b/>
          <w:sz w:val="28"/>
          <w:szCs w:val="28"/>
          <w:lang w:val="uk-UA"/>
        </w:rPr>
        <w:t xml:space="preserve">ПРОГРАМА НАВЧАЛЬНОЇ ДИСЦИПЛІНИ </w:t>
      </w:r>
    </w:p>
    <w:p w:rsidR="006D5CB5" w:rsidRPr="00656391" w:rsidRDefault="006D5CB5" w:rsidP="006D5CB5">
      <w:pPr>
        <w:jc w:val="center"/>
        <w:rPr>
          <w:b/>
          <w:sz w:val="28"/>
          <w:szCs w:val="28"/>
          <w:lang w:val="uk-UA"/>
        </w:rPr>
      </w:pPr>
    </w:p>
    <w:p w:rsidR="006D5CB5" w:rsidRPr="00656391" w:rsidRDefault="006D5CB5" w:rsidP="006D5CB5">
      <w:pPr>
        <w:jc w:val="center"/>
        <w:rPr>
          <w:b/>
          <w:sz w:val="28"/>
          <w:szCs w:val="28"/>
          <w:lang w:val="uk-UA"/>
        </w:rPr>
      </w:pPr>
      <w:r w:rsidRPr="00656391">
        <w:rPr>
          <w:b/>
          <w:sz w:val="28"/>
          <w:szCs w:val="28"/>
          <w:lang w:val="uk-UA"/>
        </w:rPr>
        <w:t>СОЦІОЛОГІЯ ЗВЯЗКІВ</w:t>
      </w:r>
      <w:r w:rsidRPr="00656391">
        <w:rPr>
          <w:b/>
          <w:sz w:val="28"/>
          <w:szCs w:val="28"/>
        </w:rPr>
        <w:t xml:space="preserve"> </w:t>
      </w:r>
      <w:r w:rsidRPr="00656391">
        <w:rPr>
          <w:b/>
          <w:sz w:val="28"/>
          <w:szCs w:val="28"/>
          <w:lang w:val="uk-UA"/>
        </w:rPr>
        <w:t>З ГРОМАДСЬКІСТЮ</w:t>
      </w:r>
    </w:p>
    <w:p w:rsidR="006D5CB5" w:rsidRPr="00656391" w:rsidRDefault="006D5CB5" w:rsidP="006D5CB5">
      <w:pPr>
        <w:jc w:val="center"/>
        <w:rPr>
          <w:b/>
          <w:sz w:val="28"/>
          <w:szCs w:val="28"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  <w:r w:rsidRPr="00305905">
        <w:rPr>
          <w:b/>
          <w:lang w:val="uk-UA"/>
        </w:rPr>
        <w:t xml:space="preserve">для студентів </w:t>
      </w:r>
    </w:p>
    <w:p w:rsidR="006D5CB5" w:rsidRPr="00656391" w:rsidRDefault="006D5CB5" w:rsidP="006D5CB5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спеціальності </w:t>
      </w:r>
      <w:r w:rsidR="00D32D61">
        <w:rPr>
          <w:b/>
          <w:lang w:val="en-US"/>
        </w:rPr>
        <w:t>054</w:t>
      </w:r>
      <w:bookmarkStart w:id="0" w:name="_GoBack"/>
      <w:bookmarkEnd w:id="0"/>
      <w:r w:rsidRPr="00656391">
        <w:rPr>
          <w:b/>
          <w:lang w:val="uk-UA"/>
        </w:rPr>
        <w:t xml:space="preserve"> «Соціологія» </w:t>
      </w: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305905" w:rsidRDefault="006D5CB5" w:rsidP="006D5CB5">
      <w:pPr>
        <w:jc w:val="center"/>
        <w:rPr>
          <w:b/>
          <w:lang w:val="uk-UA"/>
        </w:rPr>
      </w:pPr>
    </w:p>
    <w:p w:rsidR="006D5CB5" w:rsidRPr="006D5CB5" w:rsidRDefault="006D5CB5" w:rsidP="006D5CB5">
      <w:pPr>
        <w:jc w:val="center"/>
        <w:rPr>
          <w:b/>
          <w:sz w:val="28"/>
          <w:szCs w:val="28"/>
          <w:lang w:val="uk-UA"/>
        </w:rPr>
      </w:pPr>
      <w:r w:rsidRPr="006D5CB5">
        <w:rPr>
          <w:b/>
          <w:sz w:val="28"/>
          <w:szCs w:val="28"/>
          <w:lang w:val="uk-UA"/>
        </w:rPr>
        <w:t>КИЇВ – 2016</w:t>
      </w:r>
    </w:p>
    <w:p w:rsidR="006D5CB5" w:rsidRPr="00305905" w:rsidRDefault="006D5CB5" w:rsidP="006D5CB5">
      <w:pPr>
        <w:rPr>
          <w:b/>
          <w:lang w:val="uk-UA"/>
        </w:rPr>
      </w:pPr>
      <w:r w:rsidRPr="00305905">
        <w:rPr>
          <w:b/>
          <w:lang w:val="uk-UA"/>
        </w:rPr>
        <w:br w:type="page"/>
      </w:r>
    </w:p>
    <w:p w:rsidR="00185D40" w:rsidRPr="00305905" w:rsidRDefault="00185D40" w:rsidP="00185D40">
      <w:pPr>
        <w:jc w:val="center"/>
        <w:rPr>
          <w:b/>
          <w:lang w:val="uk-UA"/>
        </w:rPr>
      </w:pPr>
    </w:p>
    <w:p w:rsidR="009F42EC" w:rsidRPr="00305905" w:rsidRDefault="006D5CB5" w:rsidP="009F42EC">
      <w:pPr>
        <w:jc w:val="both"/>
        <w:rPr>
          <w:lang w:val="uk-UA"/>
        </w:rPr>
      </w:pPr>
      <w:r>
        <w:rPr>
          <w:lang w:val="uk-UA"/>
        </w:rPr>
        <w:t>Н</w:t>
      </w:r>
      <w:r w:rsidR="009F42EC" w:rsidRPr="00305905">
        <w:rPr>
          <w:lang w:val="uk-UA"/>
        </w:rPr>
        <w:t>авчальна програма з</w:t>
      </w:r>
      <w:r w:rsidR="00D531EC" w:rsidRPr="00305905">
        <w:rPr>
          <w:lang w:val="uk-UA"/>
        </w:rPr>
        <w:t xml:space="preserve"> дисципліни «Соціологія зв’язків з громадськістю</w:t>
      </w:r>
      <w:r w:rsidR="009F42EC" w:rsidRPr="00305905">
        <w:rPr>
          <w:lang w:val="uk-UA"/>
        </w:rPr>
        <w:t xml:space="preserve">» для </w:t>
      </w:r>
      <w:r w:rsidR="006D6082" w:rsidRPr="006D6082">
        <w:rPr>
          <w:lang w:val="uk-UA"/>
        </w:rPr>
        <w:t>з галузі знань 05 «Соціальні та поведінкові науки», зі спеціальності 054 «Соціологія», спеціалізації «</w:t>
      </w:r>
      <w:r w:rsidR="002752D0">
        <w:rPr>
          <w:lang w:val="uk-UA"/>
        </w:rPr>
        <w:t>Соціальні технології</w:t>
      </w:r>
      <w:r w:rsidR="006D6082" w:rsidRPr="006D6082">
        <w:rPr>
          <w:lang w:val="uk-UA"/>
        </w:rPr>
        <w:t>».</w:t>
      </w: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lang w:val="uk-UA"/>
        </w:rPr>
        <w:t>«___»_______________20__</w:t>
      </w:r>
      <w:r w:rsidR="008D0321" w:rsidRPr="00305905">
        <w:rPr>
          <w:lang w:val="uk-UA"/>
        </w:rPr>
        <w:t xml:space="preserve"> року</w:t>
      </w:r>
      <w:r w:rsidRPr="00305905">
        <w:rPr>
          <w:lang w:val="uk-UA"/>
        </w:rPr>
        <w:t xml:space="preserve"> ___с.</w:t>
      </w: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lang w:val="uk-UA"/>
        </w:rPr>
        <w:t xml:space="preserve"> </w:t>
      </w:r>
    </w:p>
    <w:p w:rsidR="009F42EC" w:rsidRPr="00305905" w:rsidRDefault="009F42EC" w:rsidP="009F42EC">
      <w:pPr>
        <w:jc w:val="both"/>
        <w:rPr>
          <w:b/>
          <w:lang w:val="uk-UA"/>
        </w:rPr>
      </w:pPr>
    </w:p>
    <w:p w:rsidR="009F42EC" w:rsidRPr="00305905" w:rsidRDefault="009F42EC" w:rsidP="00C82A91">
      <w:pPr>
        <w:jc w:val="both"/>
        <w:rPr>
          <w:b/>
          <w:lang w:val="uk-UA"/>
        </w:rPr>
      </w:pPr>
      <w:r w:rsidRPr="00305905">
        <w:rPr>
          <w:b/>
          <w:lang w:val="uk-UA"/>
        </w:rPr>
        <w:t xml:space="preserve">Розробник: </w:t>
      </w:r>
      <w:r w:rsidR="00C82A91" w:rsidRPr="00305905">
        <w:rPr>
          <w:b/>
          <w:lang w:val="uk-UA"/>
        </w:rPr>
        <w:t>Боровський О.О , доцент, кандидат соціологічних наук</w:t>
      </w:r>
      <w:r w:rsidRPr="00305905">
        <w:rPr>
          <w:b/>
          <w:lang w:val="uk-UA"/>
        </w:rPr>
        <w:t xml:space="preserve"> </w:t>
      </w: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lang w:val="uk-UA"/>
        </w:rPr>
        <w:t>Робоча</w:t>
      </w:r>
      <w:r w:rsidR="00D531EC" w:rsidRPr="00305905">
        <w:rPr>
          <w:lang w:val="uk-UA"/>
        </w:rPr>
        <w:t xml:space="preserve"> програма дисципліни «Соціологія зв’язків з громадськістю</w:t>
      </w:r>
      <w:r w:rsidRPr="00305905">
        <w:rPr>
          <w:lang w:val="uk-UA"/>
        </w:rPr>
        <w:t>» затверджена на засіданні кафедри галузевої соціології</w:t>
      </w:r>
    </w:p>
    <w:p w:rsidR="00F70A63" w:rsidRPr="00305905" w:rsidRDefault="009F42EC" w:rsidP="00F70A63">
      <w:pPr>
        <w:jc w:val="both"/>
        <w:rPr>
          <w:lang w:val="uk-UA"/>
        </w:rPr>
      </w:pPr>
      <w:r w:rsidRPr="00305905">
        <w:rPr>
          <w:lang w:val="uk-UA"/>
        </w:rPr>
        <w:t>Пр</w:t>
      </w:r>
      <w:r w:rsidR="006D5CB5">
        <w:rPr>
          <w:lang w:val="uk-UA"/>
        </w:rPr>
        <w:t xml:space="preserve">отокол № </w:t>
      </w:r>
      <w:r w:rsidR="00F70A63" w:rsidRPr="00305905">
        <w:rPr>
          <w:lang w:val="uk-UA"/>
        </w:rPr>
        <w:t>від</w:t>
      </w:r>
      <w:r w:rsidR="003E50C3" w:rsidRPr="00305905">
        <w:rPr>
          <w:lang w:val="uk-UA"/>
        </w:rPr>
        <w:t xml:space="preserve"> </w:t>
      </w:r>
      <w:r w:rsidR="00F70A63" w:rsidRPr="00305905">
        <w:rPr>
          <w:lang w:val="uk-UA"/>
        </w:rPr>
        <w:t>«____» _______20___ р.</w:t>
      </w: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b/>
          <w:lang w:val="uk-UA"/>
        </w:rPr>
        <w:t>Завідувач кафедри</w:t>
      </w:r>
      <w:r w:rsidRPr="00305905">
        <w:rPr>
          <w:lang w:val="uk-UA"/>
        </w:rPr>
        <w:t xml:space="preserve"> </w:t>
      </w:r>
      <w:r w:rsidRPr="00305905">
        <w:rPr>
          <w:b/>
          <w:lang w:val="uk-UA"/>
        </w:rPr>
        <w:t>галузевої соціології</w:t>
      </w:r>
      <w:r w:rsidRPr="00305905">
        <w:rPr>
          <w:lang w:val="uk-UA"/>
        </w:rPr>
        <w:t xml:space="preserve"> </w:t>
      </w:r>
    </w:p>
    <w:p w:rsidR="009F42EC" w:rsidRPr="00305905" w:rsidRDefault="009F42EC" w:rsidP="009F42EC">
      <w:pPr>
        <w:jc w:val="right"/>
        <w:rPr>
          <w:lang w:val="uk-UA"/>
        </w:rPr>
      </w:pPr>
      <w:r w:rsidRPr="00305905">
        <w:rPr>
          <w:lang w:val="uk-UA"/>
        </w:rPr>
        <w:t xml:space="preserve">________________ </w:t>
      </w:r>
      <w:r w:rsidR="006D6082" w:rsidRPr="00305905">
        <w:rPr>
          <w:b/>
          <w:lang w:val="uk-UA"/>
        </w:rPr>
        <w:t>В. В.</w:t>
      </w:r>
      <w:r w:rsidR="006D6082" w:rsidRPr="00305905">
        <w:rPr>
          <w:lang w:val="uk-UA"/>
        </w:rPr>
        <w:t xml:space="preserve"> </w:t>
      </w:r>
      <w:proofErr w:type="spellStart"/>
      <w:r w:rsidR="00D85041" w:rsidRPr="00305905">
        <w:rPr>
          <w:b/>
          <w:lang w:val="uk-UA"/>
        </w:rPr>
        <w:t>Чепак</w:t>
      </w:r>
      <w:proofErr w:type="spellEnd"/>
      <w:r w:rsidR="00D85041" w:rsidRPr="00305905">
        <w:rPr>
          <w:b/>
          <w:lang w:val="uk-UA"/>
        </w:rPr>
        <w:t xml:space="preserve"> </w:t>
      </w:r>
    </w:p>
    <w:p w:rsidR="009F42EC" w:rsidRPr="00305905" w:rsidRDefault="009F42EC" w:rsidP="009F42EC">
      <w:pPr>
        <w:jc w:val="both"/>
        <w:rPr>
          <w:b/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b/>
          <w:lang w:val="uk-UA"/>
        </w:rPr>
        <w:t>«____» _______20___ р.</w:t>
      </w: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lang w:val="uk-UA"/>
        </w:rPr>
        <w:t xml:space="preserve">Схвалено науково-методичною комісією факультету соціології </w:t>
      </w:r>
    </w:p>
    <w:p w:rsidR="003E50C3" w:rsidRPr="00305905" w:rsidRDefault="006D5CB5" w:rsidP="003E50C3">
      <w:pPr>
        <w:jc w:val="both"/>
        <w:rPr>
          <w:lang w:val="uk-UA"/>
        </w:rPr>
      </w:pPr>
      <w:r>
        <w:rPr>
          <w:lang w:val="uk-UA"/>
        </w:rPr>
        <w:t>Протокол №</w:t>
      </w:r>
      <w:r w:rsidR="00D85041" w:rsidRPr="00305905">
        <w:rPr>
          <w:lang w:val="uk-UA"/>
        </w:rPr>
        <w:t xml:space="preserve"> від </w:t>
      </w:r>
      <w:r w:rsidR="003E50C3" w:rsidRPr="00305905">
        <w:rPr>
          <w:lang w:val="uk-UA"/>
        </w:rPr>
        <w:t>«____» _______20___ р.</w:t>
      </w: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b/>
          <w:lang w:val="uk-UA"/>
        </w:rPr>
        <w:t xml:space="preserve">Голова науково-методичної комісії </w:t>
      </w:r>
      <w:r w:rsidRPr="00305905">
        <w:rPr>
          <w:lang w:val="uk-UA"/>
        </w:rPr>
        <w:t xml:space="preserve">     </w:t>
      </w:r>
      <w:r w:rsidRPr="00305905">
        <w:rPr>
          <w:b/>
          <w:lang w:val="uk-UA"/>
        </w:rPr>
        <w:t>________________</w:t>
      </w:r>
      <w:r w:rsidR="00D85041" w:rsidRPr="00305905">
        <w:rPr>
          <w:b/>
          <w:lang w:val="uk-UA"/>
        </w:rPr>
        <w:t xml:space="preserve">. </w:t>
      </w:r>
      <w:r w:rsidR="006D5CB5" w:rsidRPr="00305905">
        <w:rPr>
          <w:b/>
          <w:lang w:val="uk-UA"/>
        </w:rPr>
        <w:t>Н.М.</w:t>
      </w:r>
      <w:r w:rsidR="006D5CB5">
        <w:rPr>
          <w:b/>
          <w:lang w:val="uk-UA"/>
        </w:rPr>
        <w:t xml:space="preserve"> </w:t>
      </w:r>
      <w:proofErr w:type="spellStart"/>
      <w:r w:rsidR="00D85041" w:rsidRPr="00305905">
        <w:rPr>
          <w:b/>
          <w:lang w:val="uk-UA"/>
        </w:rPr>
        <w:t>Цимбалюк</w:t>
      </w:r>
      <w:proofErr w:type="spellEnd"/>
      <w:r w:rsidR="00D85041" w:rsidRPr="00305905">
        <w:rPr>
          <w:b/>
          <w:lang w:val="uk-UA"/>
        </w:rPr>
        <w:t xml:space="preserve"> </w:t>
      </w: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  <w:r w:rsidRPr="00305905">
        <w:rPr>
          <w:b/>
          <w:lang w:val="uk-UA"/>
        </w:rPr>
        <w:t>«____» _______20___ р.</w:t>
      </w:r>
    </w:p>
    <w:p w:rsidR="009F42EC" w:rsidRPr="00305905" w:rsidRDefault="009F42EC" w:rsidP="009F42EC">
      <w:pPr>
        <w:jc w:val="both"/>
        <w:rPr>
          <w:lang w:val="uk-UA"/>
        </w:rPr>
      </w:pPr>
    </w:p>
    <w:p w:rsidR="009F42EC" w:rsidRPr="00305905" w:rsidRDefault="009F42EC" w:rsidP="009F42EC">
      <w:pPr>
        <w:jc w:val="both"/>
        <w:rPr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F70A63" w:rsidRPr="00305905" w:rsidRDefault="00F70A63" w:rsidP="00D85041">
      <w:pPr>
        <w:jc w:val="right"/>
        <w:rPr>
          <w:b/>
          <w:lang w:val="uk-UA"/>
        </w:rPr>
      </w:pPr>
    </w:p>
    <w:p w:rsidR="009F42EC" w:rsidRPr="00305905" w:rsidRDefault="00E463F3" w:rsidP="00D85041">
      <w:pPr>
        <w:jc w:val="right"/>
        <w:rPr>
          <w:b/>
          <w:lang w:val="uk-UA"/>
        </w:rPr>
      </w:pPr>
      <w:r w:rsidRPr="00305905">
        <w:rPr>
          <w:b/>
          <w:lang w:val="uk-UA"/>
        </w:rPr>
        <w:t>© Боровський О.О., 2016</w:t>
      </w:r>
      <w:r w:rsidR="00D85041" w:rsidRPr="00305905">
        <w:rPr>
          <w:b/>
          <w:lang w:val="uk-UA"/>
        </w:rPr>
        <w:t xml:space="preserve"> рік</w:t>
      </w:r>
    </w:p>
    <w:p w:rsidR="009F42EC" w:rsidRPr="00305905" w:rsidRDefault="009F42EC" w:rsidP="009F42EC">
      <w:pPr>
        <w:jc w:val="right"/>
        <w:rPr>
          <w:lang w:val="uk-UA"/>
        </w:rPr>
      </w:pPr>
    </w:p>
    <w:p w:rsidR="00CA3611" w:rsidRPr="00305905" w:rsidRDefault="009F42EC" w:rsidP="00C82A91">
      <w:pPr>
        <w:jc w:val="center"/>
        <w:rPr>
          <w:b/>
          <w:lang w:val="uk-UA"/>
        </w:rPr>
      </w:pPr>
      <w:r w:rsidRPr="00305905">
        <w:rPr>
          <w:b/>
          <w:lang w:val="uk-UA"/>
        </w:rPr>
        <w:br w:type="page"/>
      </w:r>
      <w:r w:rsidR="005E23A8" w:rsidRPr="00305905">
        <w:rPr>
          <w:b/>
          <w:lang w:val="uk-UA"/>
        </w:rPr>
        <w:lastRenderedPageBreak/>
        <w:t>Вступ</w:t>
      </w:r>
    </w:p>
    <w:p w:rsidR="006C3CA8" w:rsidRPr="00305905" w:rsidRDefault="0043741B" w:rsidP="006C3CA8">
      <w:pPr>
        <w:ind w:firstLine="708"/>
        <w:jc w:val="both"/>
        <w:rPr>
          <w:b/>
          <w:bCs/>
          <w:lang w:val="uk-UA"/>
        </w:rPr>
      </w:pPr>
      <w:r>
        <w:rPr>
          <w:lang w:val="uk-UA"/>
        </w:rPr>
        <w:t xml:space="preserve">Навчальна </w:t>
      </w:r>
      <w:r w:rsidR="006C3CA8" w:rsidRPr="00305905">
        <w:rPr>
          <w:lang w:val="uk-UA"/>
        </w:rPr>
        <w:t>Дисципліна «</w:t>
      </w:r>
      <w:r w:rsidR="006C3CA8" w:rsidRPr="00305905">
        <w:rPr>
          <w:b/>
          <w:bCs/>
          <w:lang w:val="uk-UA"/>
        </w:rPr>
        <w:t>Соціологія</w:t>
      </w:r>
      <w:r w:rsidR="00D531EC" w:rsidRPr="00305905">
        <w:rPr>
          <w:b/>
          <w:bCs/>
          <w:lang w:val="uk-UA"/>
        </w:rPr>
        <w:t xml:space="preserve"> зв’язків громадськістю</w:t>
      </w:r>
      <w:r w:rsidR="006C3CA8" w:rsidRPr="00305905">
        <w:rPr>
          <w:lang w:val="uk-UA"/>
        </w:rPr>
        <w:t xml:space="preserve">» </w:t>
      </w:r>
      <w:r w:rsidR="006D5CB5">
        <w:rPr>
          <w:lang w:val="uk-UA"/>
        </w:rPr>
        <w:t>в</w:t>
      </w:r>
      <w:r w:rsidR="00D531EC" w:rsidRPr="00305905">
        <w:rPr>
          <w:lang w:val="uk-UA"/>
        </w:rPr>
        <w:t>икладається студентам 2 курсу програми «бакалавр» у 2</w:t>
      </w:r>
      <w:r w:rsidR="006C3CA8" w:rsidRPr="00305905">
        <w:rPr>
          <w:lang w:val="uk-UA"/>
        </w:rPr>
        <w:t xml:space="preserve"> семестрі в обсязі </w:t>
      </w:r>
      <w:r w:rsidR="00D531EC" w:rsidRPr="00305905">
        <w:rPr>
          <w:lang w:val="uk-UA"/>
        </w:rPr>
        <w:t>12</w:t>
      </w:r>
      <w:r w:rsidR="006C3CA8" w:rsidRPr="00305905">
        <w:rPr>
          <w:lang w:val="uk-UA"/>
        </w:rPr>
        <w:t>0 годин аудиторних занять, з них лекцій 2</w:t>
      </w:r>
      <w:r w:rsidR="00D531EC" w:rsidRPr="00305905">
        <w:rPr>
          <w:lang w:val="uk-UA"/>
        </w:rPr>
        <w:t>6</w:t>
      </w:r>
      <w:r w:rsidR="006C3CA8" w:rsidRPr="00305905">
        <w:rPr>
          <w:lang w:val="uk-UA"/>
        </w:rPr>
        <w:t xml:space="preserve"> </w:t>
      </w:r>
      <w:r w:rsidR="006C3CA8" w:rsidRPr="00305905">
        <w:rPr>
          <w:i/>
          <w:iCs/>
          <w:lang w:val="uk-UA"/>
        </w:rPr>
        <w:t>годин</w:t>
      </w:r>
      <w:r w:rsidR="006C3CA8" w:rsidRPr="00305905">
        <w:rPr>
          <w:lang w:val="uk-UA"/>
        </w:rPr>
        <w:t xml:space="preserve">, семінарських занять </w:t>
      </w:r>
      <w:r w:rsidR="00D531EC" w:rsidRPr="00305905">
        <w:rPr>
          <w:lang w:val="uk-UA"/>
        </w:rPr>
        <w:t>34</w:t>
      </w:r>
      <w:r w:rsidR="006C3CA8" w:rsidRPr="00305905">
        <w:rPr>
          <w:lang w:val="uk-UA"/>
        </w:rPr>
        <w:t xml:space="preserve"> </w:t>
      </w:r>
      <w:r w:rsidR="006C3CA8" w:rsidRPr="00305905">
        <w:rPr>
          <w:i/>
          <w:iCs/>
          <w:lang w:val="uk-UA"/>
        </w:rPr>
        <w:t xml:space="preserve">годин, </w:t>
      </w:r>
      <w:r w:rsidR="006C3CA8" w:rsidRPr="00305905">
        <w:rPr>
          <w:iCs/>
          <w:lang w:val="uk-UA"/>
        </w:rPr>
        <w:t>(на кожну семінарську групу)</w:t>
      </w:r>
      <w:r w:rsidR="006C3CA8" w:rsidRPr="00305905">
        <w:rPr>
          <w:i/>
          <w:iCs/>
          <w:lang w:val="uk-UA"/>
        </w:rPr>
        <w:t xml:space="preserve"> </w:t>
      </w:r>
      <w:r w:rsidR="006C3CA8" w:rsidRPr="00305905">
        <w:rPr>
          <w:lang w:val="uk-UA"/>
        </w:rPr>
        <w:t xml:space="preserve">самостійна робота </w:t>
      </w:r>
      <w:r w:rsidR="00D531EC" w:rsidRPr="00305905">
        <w:rPr>
          <w:lang w:val="uk-UA"/>
        </w:rPr>
        <w:t>60</w:t>
      </w:r>
      <w:r w:rsidR="006C3CA8" w:rsidRPr="00305905">
        <w:rPr>
          <w:lang w:val="uk-UA"/>
        </w:rPr>
        <w:t xml:space="preserve"> </w:t>
      </w:r>
      <w:r w:rsidR="006C3CA8" w:rsidRPr="00305905">
        <w:rPr>
          <w:i/>
          <w:iCs/>
          <w:lang w:val="uk-UA"/>
        </w:rPr>
        <w:t>годин,</w:t>
      </w:r>
      <w:r w:rsidR="006C3CA8" w:rsidRPr="00305905">
        <w:rPr>
          <w:lang w:val="uk-UA"/>
        </w:rPr>
        <w:t xml:space="preserve"> та форма підсумкового контролю – </w:t>
      </w:r>
      <w:r w:rsidR="006C3CA8" w:rsidRPr="00305905">
        <w:rPr>
          <w:i/>
          <w:iCs/>
          <w:lang w:val="uk-UA"/>
        </w:rPr>
        <w:t>іспит</w:t>
      </w:r>
      <w:r w:rsidR="006C3CA8" w:rsidRPr="00305905">
        <w:rPr>
          <w:lang w:val="uk-UA"/>
        </w:rPr>
        <w:t>.</w:t>
      </w:r>
    </w:p>
    <w:p w:rsidR="006C3CA8" w:rsidRPr="00305905" w:rsidRDefault="00B54BA0" w:rsidP="006C3CA8">
      <w:pPr>
        <w:ind w:firstLine="709"/>
        <w:jc w:val="both"/>
        <w:rPr>
          <w:lang w:val="uk-UA"/>
        </w:rPr>
      </w:pPr>
      <w:r>
        <w:rPr>
          <w:b/>
          <w:bCs/>
          <w:lang w:val="uk-UA"/>
        </w:rPr>
        <w:t>1. Мета та</w:t>
      </w:r>
      <w:r w:rsidR="006C3CA8" w:rsidRPr="00305905">
        <w:rPr>
          <w:b/>
          <w:bCs/>
          <w:lang w:val="uk-UA"/>
        </w:rPr>
        <w:t xml:space="preserve"> завдання навчальної дисципліни</w:t>
      </w:r>
      <w:r w:rsidR="006C3CA8" w:rsidRPr="00305905">
        <w:rPr>
          <w:lang w:val="uk-UA"/>
        </w:rPr>
        <w:t xml:space="preserve"> </w:t>
      </w:r>
    </w:p>
    <w:p w:rsidR="00207E24" w:rsidRPr="00305905" w:rsidRDefault="00B54BA0" w:rsidP="00207E24">
      <w:pPr>
        <w:ind w:firstLine="709"/>
        <w:jc w:val="both"/>
        <w:rPr>
          <w:lang w:val="uk-UA"/>
        </w:rPr>
      </w:pPr>
      <w:r w:rsidRPr="00B54BA0">
        <w:rPr>
          <w:b/>
          <w:lang w:val="uk-UA"/>
        </w:rPr>
        <w:t>1.1</w:t>
      </w:r>
      <w:r>
        <w:rPr>
          <w:lang w:val="uk-UA"/>
        </w:rPr>
        <w:t xml:space="preserve"> </w:t>
      </w:r>
      <w:r w:rsidR="00207E24" w:rsidRPr="00305905">
        <w:rPr>
          <w:lang w:val="uk-UA"/>
        </w:rPr>
        <w:t xml:space="preserve">Метою  викладання  навчальної  дисципліни  є  створення  у  студента  цілісного </w:t>
      </w:r>
    </w:p>
    <w:p w:rsidR="00207E24" w:rsidRPr="00305905" w:rsidRDefault="00207E24" w:rsidP="00207E24">
      <w:pPr>
        <w:jc w:val="both"/>
        <w:rPr>
          <w:lang w:val="uk-UA"/>
        </w:rPr>
      </w:pPr>
      <w:r w:rsidRPr="00305905">
        <w:rPr>
          <w:lang w:val="uk-UA"/>
        </w:rPr>
        <w:t>розуміння теоретичних засад, сутності та специфіки розробки, організації та впровадження PR-кампаній, а також оцінювання їх ефективності.</w:t>
      </w:r>
    </w:p>
    <w:p w:rsidR="006C3CA8" w:rsidRPr="00305905" w:rsidRDefault="00B54BA0" w:rsidP="006C3CA8">
      <w:pPr>
        <w:pStyle w:val="Iniiaiieoaeno"/>
        <w:spacing w:after="0"/>
        <w:ind w:firstLine="708"/>
        <w:jc w:val="both"/>
        <w:rPr>
          <w:lang w:val="uk-UA"/>
        </w:rPr>
      </w:pPr>
      <w:r>
        <w:rPr>
          <w:b/>
          <w:bCs/>
          <w:lang w:val="uk-UA"/>
        </w:rPr>
        <w:t xml:space="preserve">1.2 </w:t>
      </w:r>
      <w:r w:rsidR="006C3CA8" w:rsidRPr="00305905">
        <w:rPr>
          <w:b/>
          <w:bCs/>
          <w:lang w:val="uk-UA"/>
        </w:rPr>
        <w:t>Основні завдання курсу:</w:t>
      </w:r>
      <w:r w:rsidR="006C3CA8" w:rsidRPr="00305905">
        <w:rPr>
          <w:lang w:val="uk-UA"/>
        </w:rPr>
        <w:t xml:space="preserve"> 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>- забезпечення виробки науково обґрунтованої інформаційної політики її стратегії і тактики;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 - ретельне вивчення цільової аудиторії, партнерів, клієнтів та споживачів;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 - аналіз конкретних ситуацій при формуванні і здійснені маркетингової діяльності; - вивчення, аналіз, формування та оцінка громадської думки, настроїв і реакції населення на діяльність та інформацію організації; 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- підготовка масиву аналітичних даних для прийняття рішень; 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>- організація і проведення активних акцій, ПР – компаній, ділових зустріч, конференцій, виставок, презентацій з використанням засобів масової інформації;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 - продукування і тиражування інформації при виконанні інформаційної та пропагандистської – рекламної роботи;</w:t>
      </w:r>
    </w:p>
    <w:p w:rsidR="00207E24" w:rsidRPr="00305905" w:rsidRDefault="00207E24" w:rsidP="006C3CA8">
      <w:pPr>
        <w:pStyle w:val="Iniiaiieoaeno"/>
        <w:spacing w:after="0"/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 - розробка концептуальних моделей співробітництва та соціального партнерства, програм, акцій і компаній зв’язків з громадськістю.</w:t>
      </w:r>
    </w:p>
    <w:p w:rsidR="006C3CA8" w:rsidRPr="00305905" w:rsidRDefault="006C3CA8" w:rsidP="00D531EC">
      <w:pPr>
        <w:ind w:firstLine="708"/>
        <w:jc w:val="both"/>
        <w:rPr>
          <w:noProof/>
          <w:lang w:val="uk-UA"/>
        </w:rPr>
      </w:pPr>
      <w:r w:rsidRPr="00305905">
        <w:rPr>
          <w:b/>
          <w:bCs/>
          <w:lang w:val="uk-UA"/>
        </w:rPr>
        <w:t>Предмет навчальної дисципліни –</w:t>
      </w:r>
      <w:r w:rsidR="00207E24" w:rsidRPr="00305905">
        <w:rPr>
          <w:lang w:val="uk-UA"/>
        </w:rPr>
        <w:t xml:space="preserve"> є сутність системи зв’язків організації з цільовою аудиторією та її елементів, закономірності і випадковості їх виникнення, функціонування й розвитку, принципи і методи діяльності по формуванню і управлінню громадською думкою в інтересах організації і громадськості.</w:t>
      </w:r>
    </w:p>
    <w:p w:rsidR="00B54BA0" w:rsidRPr="00B54BA0" w:rsidRDefault="00B54BA0" w:rsidP="00B54BA0">
      <w:pPr>
        <w:ind w:firstLine="360"/>
        <w:rPr>
          <w:sz w:val="28"/>
          <w:szCs w:val="28"/>
        </w:rPr>
      </w:pPr>
      <w:r w:rsidRPr="00B54BA0">
        <w:rPr>
          <w:b/>
        </w:rPr>
        <w:t xml:space="preserve">1.3. </w:t>
      </w:r>
      <w:proofErr w:type="spellStart"/>
      <w:r w:rsidRPr="00B54BA0">
        <w:rPr>
          <w:b/>
        </w:rPr>
        <w:t>Згідно</w:t>
      </w:r>
      <w:proofErr w:type="spellEnd"/>
      <w:r w:rsidRPr="00B54BA0">
        <w:rPr>
          <w:b/>
        </w:rPr>
        <w:t xml:space="preserve"> з </w:t>
      </w:r>
      <w:proofErr w:type="spellStart"/>
      <w:r w:rsidRPr="00B54BA0">
        <w:rPr>
          <w:b/>
        </w:rPr>
        <w:t>вимогами</w:t>
      </w:r>
      <w:proofErr w:type="spellEnd"/>
      <w:r w:rsidRPr="00B54BA0">
        <w:rPr>
          <w:b/>
        </w:rPr>
        <w:t xml:space="preserve"> </w:t>
      </w:r>
      <w:proofErr w:type="spellStart"/>
      <w:r w:rsidRPr="00B54BA0">
        <w:rPr>
          <w:b/>
        </w:rPr>
        <w:t>освітньо-професійної</w:t>
      </w:r>
      <w:proofErr w:type="spellEnd"/>
      <w:r w:rsidRPr="00B54BA0">
        <w:rPr>
          <w:b/>
        </w:rPr>
        <w:t xml:space="preserve"> </w:t>
      </w:r>
      <w:proofErr w:type="spellStart"/>
      <w:r w:rsidRPr="00B54BA0">
        <w:rPr>
          <w:b/>
        </w:rPr>
        <w:t>програми</w:t>
      </w:r>
      <w:proofErr w:type="spellEnd"/>
      <w:r w:rsidRPr="00B54BA0">
        <w:rPr>
          <w:b/>
        </w:rPr>
        <w:t xml:space="preserve"> </w:t>
      </w:r>
      <w:proofErr w:type="spellStart"/>
      <w:r w:rsidRPr="00B54BA0">
        <w:rPr>
          <w:b/>
        </w:rPr>
        <w:t>студенти</w:t>
      </w:r>
      <w:proofErr w:type="spellEnd"/>
      <w:r w:rsidRPr="00B54BA0">
        <w:rPr>
          <w:b/>
        </w:rPr>
        <w:t xml:space="preserve"> </w:t>
      </w:r>
      <w:proofErr w:type="spellStart"/>
      <w:r w:rsidRPr="00B54BA0">
        <w:rPr>
          <w:b/>
        </w:rPr>
        <w:t>повинні</w:t>
      </w:r>
      <w:proofErr w:type="spellEnd"/>
      <w:r w:rsidRPr="00B54BA0">
        <w:rPr>
          <w:sz w:val="28"/>
          <w:szCs w:val="28"/>
        </w:rPr>
        <w:t>:</w:t>
      </w:r>
    </w:p>
    <w:p w:rsidR="00207E24" w:rsidRPr="00305905" w:rsidRDefault="00207E24" w:rsidP="00207E24">
      <w:pPr>
        <w:pStyle w:val="af1"/>
        <w:numPr>
          <w:ilvl w:val="0"/>
          <w:numId w:val="39"/>
        </w:numPr>
        <w:jc w:val="both"/>
        <w:rPr>
          <w:bCs/>
          <w:lang w:val="uk-UA"/>
        </w:rPr>
      </w:pPr>
      <w:r w:rsidRPr="00305905">
        <w:rPr>
          <w:bCs/>
          <w:lang w:val="uk-UA"/>
        </w:rPr>
        <w:t xml:space="preserve">методологічні та методичні засади зв’язків з громадськістю та організації PR-кампаній;  </w:t>
      </w:r>
    </w:p>
    <w:p w:rsidR="00207E24" w:rsidRPr="00305905" w:rsidRDefault="00207E24" w:rsidP="00207E24">
      <w:pPr>
        <w:pStyle w:val="af1"/>
        <w:numPr>
          <w:ilvl w:val="0"/>
          <w:numId w:val="39"/>
        </w:numPr>
        <w:jc w:val="both"/>
        <w:rPr>
          <w:bCs/>
          <w:lang w:val="uk-UA"/>
        </w:rPr>
      </w:pPr>
      <w:r w:rsidRPr="00305905">
        <w:rPr>
          <w:bCs/>
          <w:lang w:val="uk-UA"/>
        </w:rPr>
        <w:t xml:space="preserve">базові механізми, принципи та технології організації та проведення PR-кампанії;  </w:t>
      </w:r>
    </w:p>
    <w:p w:rsidR="00207E24" w:rsidRPr="00305905" w:rsidRDefault="006D5CB5" w:rsidP="00207E24">
      <w:pPr>
        <w:pStyle w:val="af1"/>
        <w:numPr>
          <w:ilvl w:val="0"/>
          <w:numId w:val="39"/>
        </w:numPr>
        <w:jc w:val="both"/>
        <w:rPr>
          <w:bCs/>
          <w:lang w:val="uk-UA"/>
        </w:rPr>
      </w:pPr>
      <w:r>
        <w:rPr>
          <w:bCs/>
          <w:lang w:val="uk-UA"/>
        </w:rPr>
        <w:t xml:space="preserve">соціологічні </w:t>
      </w:r>
      <w:r w:rsidR="00207E24" w:rsidRPr="00305905">
        <w:rPr>
          <w:bCs/>
          <w:lang w:val="uk-UA"/>
        </w:rPr>
        <w:t xml:space="preserve">методи оцінювання ефективності PR-кампанії;  </w:t>
      </w:r>
    </w:p>
    <w:p w:rsidR="00207E24" w:rsidRPr="00305905" w:rsidRDefault="00207E24" w:rsidP="00207E24">
      <w:pPr>
        <w:pStyle w:val="af1"/>
        <w:numPr>
          <w:ilvl w:val="0"/>
          <w:numId w:val="39"/>
        </w:numPr>
        <w:jc w:val="both"/>
        <w:rPr>
          <w:bCs/>
          <w:lang w:val="uk-UA"/>
        </w:rPr>
      </w:pPr>
      <w:r w:rsidRPr="00305905">
        <w:rPr>
          <w:bCs/>
          <w:lang w:val="uk-UA"/>
        </w:rPr>
        <w:t xml:space="preserve">моделі творчого вирішення типових PR-завдань;  </w:t>
      </w:r>
    </w:p>
    <w:p w:rsidR="006C3CA8" w:rsidRPr="00305905" w:rsidRDefault="00207E24" w:rsidP="006C3CA8">
      <w:pPr>
        <w:pStyle w:val="af1"/>
        <w:numPr>
          <w:ilvl w:val="0"/>
          <w:numId w:val="39"/>
        </w:numPr>
        <w:jc w:val="both"/>
        <w:rPr>
          <w:bCs/>
          <w:lang w:val="uk-UA"/>
        </w:rPr>
      </w:pPr>
      <w:r w:rsidRPr="00305905">
        <w:rPr>
          <w:bCs/>
          <w:lang w:val="uk-UA"/>
        </w:rPr>
        <w:t>особливості  та  ме</w:t>
      </w:r>
      <w:r w:rsidR="006D5CB5">
        <w:rPr>
          <w:bCs/>
          <w:lang w:val="uk-UA"/>
        </w:rPr>
        <w:t xml:space="preserve">тодики  досягнення  креативних рішень у </w:t>
      </w:r>
      <w:r w:rsidRPr="00305905">
        <w:rPr>
          <w:bCs/>
          <w:lang w:val="uk-UA"/>
        </w:rPr>
        <w:t>конкретних  напрямах  та специфічних видах зв’язків із громадськістю.</w:t>
      </w:r>
    </w:p>
    <w:p w:rsidR="006C3CA8" w:rsidRPr="00305905" w:rsidRDefault="006C3CA8" w:rsidP="006C3CA8">
      <w:pPr>
        <w:jc w:val="both"/>
        <w:rPr>
          <w:b/>
          <w:bCs/>
          <w:i/>
          <w:iCs/>
          <w:lang w:val="uk-UA"/>
        </w:rPr>
      </w:pPr>
      <w:r w:rsidRPr="00305905">
        <w:rPr>
          <w:b/>
          <w:bCs/>
          <w:i/>
          <w:iCs/>
          <w:lang w:val="uk-UA"/>
        </w:rPr>
        <w:t>Студент повинен вміти:</w:t>
      </w:r>
    </w:p>
    <w:p w:rsidR="00207E24" w:rsidRPr="00305905" w:rsidRDefault="00207E24" w:rsidP="00207E24">
      <w:pPr>
        <w:pStyle w:val="af1"/>
        <w:numPr>
          <w:ilvl w:val="0"/>
          <w:numId w:val="40"/>
        </w:numPr>
        <w:jc w:val="both"/>
        <w:rPr>
          <w:lang w:val="uk-UA"/>
        </w:rPr>
      </w:pPr>
      <w:r w:rsidRPr="00305905">
        <w:rPr>
          <w:lang w:val="uk-UA"/>
        </w:rPr>
        <w:t xml:space="preserve">налагоджувати зв’язок між соціальними групами суспільства; </w:t>
      </w:r>
    </w:p>
    <w:p w:rsidR="00207E24" w:rsidRPr="00305905" w:rsidRDefault="00207E24" w:rsidP="00207E24">
      <w:pPr>
        <w:pStyle w:val="af1"/>
        <w:numPr>
          <w:ilvl w:val="0"/>
          <w:numId w:val="40"/>
        </w:numPr>
        <w:jc w:val="both"/>
        <w:rPr>
          <w:lang w:val="uk-UA"/>
        </w:rPr>
      </w:pPr>
      <w:r w:rsidRPr="00305905">
        <w:rPr>
          <w:lang w:val="uk-UA"/>
        </w:rPr>
        <w:t>вільно та осмислено використовувати термінологічний апарат зв’язків з громадськістю;</w:t>
      </w:r>
    </w:p>
    <w:p w:rsidR="00207E24" w:rsidRPr="00305905" w:rsidRDefault="00207E24" w:rsidP="00207E24">
      <w:pPr>
        <w:pStyle w:val="af1"/>
        <w:numPr>
          <w:ilvl w:val="0"/>
          <w:numId w:val="40"/>
        </w:numPr>
        <w:jc w:val="both"/>
        <w:rPr>
          <w:lang w:val="uk-UA"/>
        </w:rPr>
      </w:pPr>
      <w:r w:rsidRPr="00305905">
        <w:rPr>
          <w:lang w:val="uk-UA"/>
        </w:rPr>
        <w:t xml:space="preserve">застосовувати в практичній соціологічній діяльності основні методи дослідження громадської думки; </w:t>
      </w:r>
    </w:p>
    <w:p w:rsidR="00207E24" w:rsidRPr="00305905" w:rsidRDefault="00207E24" w:rsidP="00207E24">
      <w:pPr>
        <w:pStyle w:val="af1"/>
        <w:numPr>
          <w:ilvl w:val="0"/>
          <w:numId w:val="40"/>
        </w:numPr>
        <w:jc w:val="both"/>
        <w:rPr>
          <w:b/>
          <w:bCs/>
          <w:i/>
          <w:iCs/>
          <w:lang w:val="uk-UA"/>
        </w:rPr>
      </w:pPr>
      <w:r w:rsidRPr="00305905">
        <w:rPr>
          <w:lang w:val="uk-UA"/>
        </w:rPr>
        <w:t>визначати (діагностувати) характеристики та особливості прояву різних суспільних процесів і станів людини.</w:t>
      </w:r>
    </w:p>
    <w:p w:rsidR="00B54BA0" w:rsidRPr="00B54BA0" w:rsidRDefault="00B54BA0" w:rsidP="00B54BA0">
      <w:pPr>
        <w:pStyle w:val="3"/>
        <w:numPr>
          <w:ilvl w:val="0"/>
          <w:numId w:val="43"/>
        </w:numPr>
        <w:spacing w:before="0" w:after="0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B54BA0">
        <w:rPr>
          <w:rFonts w:ascii="Times New Roman" w:hAnsi="Times New Roman"/>
          <w:sz w:val="24"/>
          <w:szCs w:val="24"/>
        </w:rPr>
        <w:t xml:space="preserve">Форма </w:t>
      </w:r>
      <w:proofErr w:type="spellStart"/>
      <w:proofErr w:type="gramStart"/>
      <w:r w:rsidRPr="00B54BA0">
        <w:rPr>
          <w:rFonts w:ascii="Times New Roman" w:hAnsi="Times New Roman"/>
          <w:sz w:val="24"/>
          <w:szCs w:val="24"/>
        </w:rPr>
        <w:t>п</w:t>
      </w:r>
      <w:proofErr w:type="gramEnd"/>
      <w:r w:rsidRPr="00B54BA0">
        <w:rPr>
          <w:rFonts w:ascii="Times New Roman" w:hAnsi="Times New Roman"/>
          <w:sz w:val="24"/>
          <w:szCs w:val="24"/>
        </w:rPr>
        <w:t>ідсумкового</w:t>
      </w:r>
      <w:proofErr w:type="spellEnd"/>
      <w:r w:rsidRPr="00B54BA0">
        <w:rPr>
          <w:rFonts w:ascii="Times New Roman" w:hAnsi="Times New Roman"/>
          <w:sz w:val="24"/>
          <w:szCs w:val="24"/>
        </w:rPr>
        <w:t xml:space="preserve"> контролю </w:t>
      </w:r>
      <w:proofErr w:type="spellStart"/>
      <w:r w:rsidRPr="00B54BA0">
        <w:rPr>
          <w:rFonts w:ascii="Times New Roman" w:hAnsi="Times New Roman"/>
          <w:sz w:val="24"/>
          <w:szCs w:val="24"/>
        </w:rPr>
        <w:t>успішності</w:t>
      </w:r>
      <w:proofErr w:type="spellEnd"/>
      <w:r w:rsidRPr="00B54B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BA0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B54BA0">
        <w:rPr>
          <w:rFonts w:ascii="Times New Roman" w:hAnsi="Times New Roman"/>
          <w:sz w:val="24"/>
          <w:szCs w:val="24"/>
        </w:rPr>
        <w:t xml:space="preserve"> </w:t>
      </w:r>
      <w:r w:rsidRPr="00B54BA0">
        <w:rPr>
          <w:rFonts w:ascii="Times New Roman" w:hAnsi="Times New Roman"/>
          <w:b w:val="0"/>
          <w:sz w:val="24"/>
          <w:szCs w:val="24"/>
        </w:rPr>
        <w:t xml:space="preserve">– </w:t>
      </w:r>
      <w:r w:rsidRPr="00B54BA0">
        <w:rPr>
          <w:rFonts w:ascii="Times New Roman" w:hAnsi="Times New Roman"/>
          <w:b w:val="0"/>
          <w:sz w:val="24"/>
          <w:szCs w:val="24"/>
          <w:lang w:val="uk-UA"/>
        </w:rPr>
        <w:t>іспит.</w:t>
      </w:r>
    </w:p>
    <w:p w:rsidR="00B54BA0" w:rsidRPr="00B54BA0" w:rsidRDefault="00B54BA0" w:rsidP="00B54BA0">
      <w:pPr>
        <w:tabs>
          <w:tab w:val="left" w:pos="-180"/>
        </w:tabs>
        <w:rPr>
          <w:b/>
          <w:bCs/>
          <w:lang w:val="uk-UA"/>
        </w:rPr>
      </w:pPr>
      <w:r w:rsidRPr="00B54BA0">
        <w:rPr>
          <w:b/>
          <w:bCs/>
        </w:rPr>
        <w:t xml:space="preserve">3. </w:t>
      </w:r>
      <w:proofErr w:type="spellStart"/>
      <w:r w:rsidRPr="00B54BA0">
        <w:rPr>
          <w:b/>
          <w:bCs/>
        </w:rPr>
        <w:t>Засоби</w:t>
      </w:r>
      <w:proofErr w:type="spellEnd"/>
      <w:r w:rsidRPr="00B54BA0">
        <w:rPr>
          <w:b/>
          <w:bCs/>
        </w:rPr>
        <w:t xml:space="preserve"> </w:t>
      </w:r>
      <w:proofErr w:type="spellStart"/>
      <w:r w:rsidRPr="00B54BA0">
        <w:rPr>
          <w:b/>
          <w:bCs/>
        </w:rPr>
        <w:t>діагностики</w:t>
      </w:r>
      <w:proofErr w:type="spellEnd"/>
      <w:r w:rsidRPr="00B54BA0">
        <w:rPr>
          <w:b/>
          <w:bCs/>
        </w:rPr>
        <w:t xml:space="preserve"> </w:t>
      </w:r>
      <w:proofErr w:type="spellStart"/>
      <w:r w:rsidRPr="00B54BA0">
        <w:rPr>
          <w:b/>
          <w:bCs/>
        </w:rPr>
        <w:t>успішності</w:t>
      </w:r>
      <w:proofErr w:type="spellEnd"/>
      <w:r w:rsidRPr="00B54BA0">
        <w:rPr>
          <w:b/>
          <w:bCs/>
        </w:rPr>
        <w:t xml:space="preserve"> </w:t>
      </w:r>
      <w:proofErr w:type="spellStart"/>
      <w:r w:rsidRPr="00B54BA0">
        <w:rPr>
          <w:b/>
          <w:bCs/>
        </w:rPr>
        <w:t>навчання</w:t>
      </w:r>
      <w:proofErr w:type="spellEnd"/>
      <w:r w:rsidRPr="00B54BA0">
        <w:rPr>
          <w:b/>
          <w:bCs/>
        </w:rPr>
        <w:t xml:space="preserve"> -</w:t>
      </w:r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усні</w:t>
      </w:r>
      <w:proofErr w:type="spellEnd"/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доповіді</w:t>
      </w:r>
      <w:proofErr w:type="spellEnd"/>
      <w:r w:rsidRPr="00B54BA0">
        <w:rPr>
          <w:bCs/>
        </w:rPr>
        <w:t xml:space="preserve">, </w:t>
      </w:r>
      <w:proofErr w:type="spellStart"/>
      <w:r w:rsidRPr="00B54BA0">
        <w:rPr>
          <w:bCs/>
        </w:rPr>
        <w:t>доповнення</w:t>
      </w:r>
      <w:proofErr w:type="spellEnd"/>
      <w:r w:rsidRPr="00B54BA0">
        <w:rPr>
          <w:bCs/>
        </w:rPr>
        <w:t xml:space="preserve"> </w:t>
      </w:r>
      <w:proofErr w:type="gramStart"/>
      <w:r w:rsidRPr="00B54BA0">
        <w:rPr>
          <w:bCs/>
        </w:rPr>
        <w:t>на</w:t>
      </w:r>
      <w:proofErr w:type="gramEnd"/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семінарських</w:t>
      </w:r>
      <w:proofErr w:type="spellEnd"/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заняттях</w:t>
      </w:r>
      <w:proofErr w:type="spellEnd"/>
      <w:r w:rsidRPr="00B54BA0">
        <w:rPr>
          <w:bCs/>
        </w:rPr>
        <w:t xml:space="preserve">, </w:t>
      </w:r>
      <w:proofErr w:type="spellStart"/>
      <w:r w:rsidRPr="00B54BA0">
        <w:rPr>
          <w:bCs/>
        </w:rPr>
        <w:t>виконання</w:t>
      </w:r>
      <w:proofErr w:type="spellEnd"/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модульної</w:t>
      </w:r>
      <w:proofErr w:type="spellEnd"/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контрольної</w:t>
      </w:r>
      <w:proofErr w:type="spellEnd"/>
      <w:r w:rsidRPr="00B54BA0">
        <w:rPr>
          <w:bCs/>
        </w:rPr>
        <w:t xml:space="preserve"> </w:t>
      </w:r>
      <w:proofErr w:type="spellStart"/>
      <w:r w:rsidRPr="00B54BA0">
        <w:rPr>
          <w:bCs/>
        </w:rPr>
        <w:t>роботи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написання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есе</w:t>
      </w:r>
      <w:proofErr w:type="spellEnd"/>
      <w:r>
        <w:rPr>
          <w:bCs/>
          <w:lang w:val="uk-UA"/>
        </w:rPr>
        <w:t>.</w:t>
      </w:r>
    </w:p>
    <w:p w:rsidR="006C3CA8" w:rsidRPr="00B54BA0" w:rsidRDefault="006C3CA8" w:rsidP="006C3CA8">
      <w:pPr>
        <w:ind w:firstLine="360"/>
        <w:jc w:val="both"/>
        <w:rPr>
          <w:b/>
          <w:bCs/>
        </w:rPr>
      </w:pPr>
    </w:p>
    <w:p w:rsidR="00B54BA0" w:rsidRDefault="00B54BA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D071A0" w:rsidRPr="00305905" w:rsidRDefault="00D071A0" w:rsidP="000C04C5">
      <w:pPr>
        <w:jc w:val="center"/>
        <w:rPr>
          <w:b/>
          <w:lang w:val="uk-UA"/>
        </w:rPr>
      </w:pPr>
      <w:r w:rsidRPr="00305905">
        <w:rPr>
          <w:b/>
          <w:lang w:val="uk-UA"/>
        </w:rPr>
        <w:lastRenderedPageBreak/>
        <w:t>ПРОГРАМА НАВЧАЛЬНОЇ ДИСЦИПЛІНИ</w:t>
      </w:r>
    </w:p>
    <w:p w:rsidR="00E47811" w:rsidRPr="00305905" w:rsidRDefault="00D071A0" w:rsidP="00D071A0">
      <w:pPr>
        <w:jc w:val="center"/>
        <w:rPr>
          <w:b/>
          <w:lang w:val="uk-UA"/>
        </w:rPr>
      </w:pPr>
      <w:r w:rsidRPr="00305905">
        <w:rPr>
          <w:b/>
          <w:lang w:val="uk-UA"/>
        </w:rPr>
        <w:t xml:space="preserve"> </w:t>
      </w:r>
    </w:p>
    <w:p w:rsidR="006C3CA8" w:rsidRPr="00305905" w:rsidRDefault="006C3CA8" w:rsidP="00F21BAA">
      <w:pPr>
        <w:jc w:val="center"/>
        <w:rPr>
          <w:b/>
          <w:bCs/>
          <w:lang w:val="uk-UA"/>
        </w:rPr>
      </w:pPr>
      <w:r w:rsidRPr="00305905">
        <w:rPr>
          <w:b/>
          <w:lang w:val="uk-UA"/>
        </w:rPr>
        <w:t>Змістовний модуль 1.</w:t>
      </w:r>
      <w:r w:rsidR="00C50BB8" w:rsidRPr="00305905">
        <w:rPr>
          <w:b/>
          <w:lang w:val="uk-UA"/>
        </w:rPr>
        <w:t xml:space="preserve"> Зв’язки з громадськістю у сучасному світі: загальні основи</w:t>
      </w:r>
    </w:p>
    <w:p w:rsidR="006C3CA8" w:rsidRPr="00305905" w:rsidRDefault="006C3CA8" w:rsidP="006C3CA8">
      <w:pPr>
        <w:jc w:val="both"/>
        <w:rPr>
          <w:b/>
          <w:lang w:val="uk-UA"/>
        </w:rPr>
      </w:pPr>
    </w:p>
    <w:p w:rsidR="008F2033" w:rsidRDefault="006C3CA8" w:rsidP="006C3CA8">
      <w:pPr>
        <w:pStyle w:val="11"/>
        <w:jc w:val="both"/>
        <w:rPr>
          <w:b/>
          <w:lang w:val="uk-UA"/>
        </w:rPr>
      </w:pPr>
      <w:r w:rsidRPr="00305905">
        <w:rPr>
          <w:b/>
          <w:szCs w:val="24"/>
          <w:lang w:val="uk-UA"/>
        </w:rPr>
        <w:t xml:space="preserve">Тема 1. </w:t>
      </w:r>
      <w:r w:rsidR="00C50BB8" w:rsidRPr="00305905">
        <w:rPr>
          <w:b/>
          <w:lang w:val="uk-UA"/>
        </w:rPr>
        <w:t xml:space="preserve">Сутність </w:t>
      </w:r>
      <w:r w:rsidR="00B8237F">
        <w:rPr>
          <w:b/>
          <w:lang w:val="uk-UA"/>
        </w:rPr>
        <w:t>та зміст дисципліни</w:t>
      </w:r>
      <w:r w:rsidR="00C50BB8" w:rsidRPr="00305905">
        <w:rPr>
          <w:b/>
          <w:lang w:val="uk-UA"/>
        </w:rPr>
        <w:t xml:space="preserve"> «</w:t>
      </w:r>
      <w:r w:rsidR="00521E48" w:rsidRPr="00305905">
        <w:rPr>
          <w:b/>
          <w:lang w:val="uk-UA"/>
        </w:rPr>
        <w:t>Соціологія зв’язків</w:t>
      </w:r>
      <w:r w:rsidR="00C50BB8" w:rsidRPr="00305905">
        <w:rPr>
          <w:b/>
          <w:lang w:val="uk-UA"/>
        </w:rPr>
        <w:t xml:space="preserve"> з громадськістю»</w:t>
      </w:r>
      <w:r w:rsidR="00356EDA">
        <w:rPr>
          <w:b/>
          <w:lang w:val="uk-UA"/>
        </w:rPr>
        <w:t xml:space="preserve"> (10 год.)</w:t>
      </w:r>
    </w:p>
    <w:p w:rsidR="00757F33" w:rsidRPr="00305905" w:rsidRDefault="00757F33" w:rsidP="006C3CA8">
      <w:pPr>
        <w:pStyle w:val="11"/>
        <w:jc w:val="both"/>
        <w:rPr>
          <w:b/>
          <w:lang w:val="uk-UA"/>
        </w:rPr>
      </w:pPr>
    </w:p>
    <w:p w:rsidR="00D51A45" w:rsidRPr="00305905" w:rsidRDefault="00D51A45" w:rsidP="00D51A45">
      <w:pPr>
        <w:ind w:firstLine="708"/>
        <w:jc w:val="both"/>
        <w:rPr>
          <w:lang w:val="uk-UA"/>
        </w:rPr>
      </w:pPr>
      <w:r w:rsidRPr="00305905">
        <w:rPr>
          <w:lang w:val="uk-UA"/>
        </w:rPr>
        <w:t>Поняття «зв’язки з громадськістю. Підходи до вивчення зв’язків. Зв’язки з громадськістю як галузь знання та навчальна дисципліна. Сфери функціонування зв’язків з громадськістю в сучасному суспільстві. Зв’язки з громадськістю в соціальній, культурній та політичній сферах. Концепція двостороннього зв’язку. Класифікація визначень зв’язків з громадськістю.</w:t>
      </w:r>
    </w:p>
    <w:p w:rsidR="006C3CA8" w:rsidRDefault="00D51A45" w:rsidP="00E234EB">
      <w:pPr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Принципи та функції зв’язків з громадськістю. Внутрішні зовнішні та посередницька функція зв’язків з громадськістю. </w:t>
      </w:r>
    </w:p>
    <w:p w:rsidR="00E234EB" w:rsidRPr="00E234EB" w:rsidRDefault="00E234EB" w:rsidP="00E234EB">
      <w:pPr>
        <w:ind w:firstLine="708"/>
        <w:jc w:val="both"/>
        <w:rPr>
          <w:lang w:val="uk-UA"/>
        </w:rPr>
      </w:pPr>
    </w:p>
    <w:p w:rsidR="006C3CA8" w:rsidRDefault="006C3CA8" w:rsidP="006C3CA8">
      <w:pPr>
        <w:jc w:val="both"/>
        <w:rPr>
          <w:b/>
          <w:lang w:val="uk-UA"/>
        </w:rPr>
      </w:pPr>
      <w:r w:rsidRPr="00305905">
        <w:rPr>
          <w:b/>
          <w:bCs/>
          <w:lang w:val="uk-UA"/>
        </w:rPr>
        <w:t>Тема 2.</w:t>
      </w:r>
      <w:r w:rsidR="00A966DD" w:rsidRPr="00305905">
        <w:rPr>
          <w:b/>
          <w:lang w:val="uk-UA"/>
        </w:rPr>
        <w:t xml:space="preserve"> Історія розвитку PR-технологій</w:t>
      </w:r>
      <w:r w:rsidR="00356EDA">
        <w:rPr>
          <w:b/>
          <w:lang w:val="uk-UA"/>
        </w:rPr>
        <w:t xml:space="preserve"> (14 год.)</w:t>
      </w:r>
    </w:p>
    <w:p w:rsidR="00757F33" w:rsidRPr="00305905" w:rsidRDefault="00757F33" w:rsidP="006C3CA8">
      <w:pPr>
        <w:jc w:val="both"/>
        <w:rPr>
          <w:b/>
          <w:lang w:val="uk-UA"/>
        </w:rPr>
      </w:pPr>
    </w:p>
    <w:p w:rsidR="00D51A45" w:rsidRPr="00305905" w:rsidRDefault="00D51A45" w:rsidP="00D51A45">
      <w:pPr>
        <w:ind w:firstLine="708"/>
        <w:jc w:val="both"/>
        <w:rPr>
          <w:lang w:val="uk-UA"/>
        </w:rPr>
      </w:pPr>
      <w:r w:rsidRPr="00305905">
        <w:rPr>
          <w:lang w:val="uk-UA"/>
        </w:rPr>
        <w:t>Зародження основ зв’язків з громадськістю наприкінці ХІХ ст.. Перші організації та інститути із зв’язків з громадськістю. Створення наукових основ та зміцнення статусу піар. Розвиток зв’язків з громадськістю у ХХ –ХХІ ст..</w:t>
      </w:r>
    </w:p>
    <w:p w:rsidR="006C3CA8" w:rsidRDefault="00D51A45" w:rsidP="00E234EB">
      <w:pPr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   Значення зв’язків з громадськістю в демократичному та авторитарному суспільствах. PR і суміжні дисципліни. Зв’язки з громадськістю, маркетинг, реклама, пропаганда, журналістика, лобіювання. Маркетинг та інтегровані маркетингові комунікації (</w:t>
      </w:r>
      <w:proofErr w:type="spellStart"/>
      <w:r w:rsidRPr="00305905">
        <w:rPr>
          <w:lang w:val="uk-UA"/>
        </w:rPr>
        <w:t>integrated</w:t>
      </w:r>
      <w:proofErr w:type="spellEnd"/>
      <w:r w:rsidRPr="00305905">
        <w:rPr>
          <w:lang w:val="uk-UA"/>
        </w:rPr>
        <w:t xml:space="preserve"> </w:t>
      </w:r>
      <w:proofErr w:type="spellStart"/>
      <w:r w:rsidRPr="00305905">
        <w:rPr>
          <w:lang w:val="uk-UA"/>
        </w:rPr>
        <w:t>marketing</w:t>
      </w:r>
      <w:proofErr w:type="spellEnd"/>
      <w:r w:rsidRPr="00305905">
        <w:rPr>
          <w:lang w:val="uk-UA"/>
        </w:rPr>
        <w:t xml:space="preserve"> </w:t>
      </w:r>
      <w:proofErr w:type="spellStart"/>
      <w:r w:rsidRPr="00305905">
        <w:rPr>
          <w:lang w:val="uk-UA"/>
        </w:rPr>
        <w:t>communications</w:t>
      </w:r>
      <w:proofErr w:type="spellEnd"/>
      <w:r w:rsidRPr="00305905">
        <w:rPr>
          <w:lang w:val="uk-UA"/>
        </w:rPr>
        <w:t xml:space="preserve"> — IMC). Стан </w:t>
      </w:r>
      <w:proofErr w:type="spellStart"/>
      <w:r w:rsidRPr="00305905">
        <w:rPr>
          <w:lang w:val="uk-UA"/>
        </w:rPr>
        <w:t>паблік</w:t>
      </w:r>
      <w:proofErr w:type="spellEnd"/>
      <w:r w:rsidRPr="00305905">
        <w:rPr>
          <w:lang w:val="uk-UA"/>
        </w:rPr>
        <w:t xml:space="preserve"> </w:t>
      </w:r>
      <w:proofErr w:type="spellStart"/>
      <w:r w:rsidRPr="00305905">
        <w:rPr>
          <w:lang w:val="uk-UA"/>
        </w:rPr>
        <w:t>рілейшенз</w:t>
      </w:r>
      <w:proofErr w:type="spellEnd"/>
      <w:r w:rsidRPr="00305905">
        <w:rPr>
          <w:lang w:val="uk-UA"/>
        </w:rPr>
        <w:t xml:space="preserve"> в Україні та світі.</w:t>
      </w:r>
    </w:p>
    <w:p w:rsidR="00E234EB" w:rsidRPr="00E234EB" w:rsidRDefault="00E234EB" w:rsidP="00E234EB">
      <w:pPr>
        <w:ind w:firstLine="708"/>
        <w:jc w:val="both"/>
        <w:rPr>
          <w:lang w:val="uk-UA"/>
        </w:rPr>
      </w:pPr>
    </w:p>
    <w:p w:rsidR="006C3CA8" w:rsidRDefault="006C3CA8" w:rsidP="006C3CA8">
      <w:pPr>
        <w:jc w:val="both"/>
        <w:rPr>
          <w:b/>
          <w:lang w:val="uk-UA"/>
        </w:rPr>
      </w:pPr>
      <w:r w:rsidRPr="00305905">
        <w:rPr>
          <w:b/>
          <w:bCs/>
          <w:lang w:val="uk-UA"/>
        </w:rPr>
        <w:t xml:space="preserve">Тема 3. </w:t>
      </w:r>
      <w:r w:rsidR="00A966DD" w:rsidRPr="00305905">
        <w:rPr>
          <w:b/>
          <w:lang w:val="uk-UA"/>
        </w:rPr>
        <w:t>Комунікація  у зв’язках  з громадськістю</w:t>
      </w:r>
      <w:r w:rsidR="00356EDA">
        <w:rPr>
          <w:b/>
          <w:lang w:val="uk-UA"/>
        </w:rPr>
        <w:t xml:space="preserve"> (14 год.)</w:t>
      </w:r>
    </w:p>
    <w:p w:rsidR="00757F33" w:rsidRPr="00305905" w:rsidRDefault="00757F33" w:rsidP="006C3CA8">
      <w:pPr>
        <w:jc w:val="both"/>
        <w:rPr>
          <w:b/>
          <w:lang w:val="uk-UA"/>
        </w:rPr>
      </w:pPr>
    </w:p>
    <w:p w:rsidR="00D51A45" w:rsidRPr="00D51A45" w:rsidRDefault="00D51A45" w:rsidP="00D51A45">
      <w:pPr>
        <w:ind w:firstLine="708"/>
        <w:jc w:val="both"/>
        <w:rPr>
          <w:lang w:val="uk-UA"/>
        </w:rPr>
      </w:pPr>
      <w:r w:rsidRPr="00D51A45">
        <w:rPr>
          <w:lang w:val="uk-UA"/>
        </w:rPr>
        <w:t>Теорії масової  комунікації. Теорія «чарівної кулі» ("</w:t>
      </w:r>
      <w:proofErr w:type="spellStart"/>
      <w:r w:rsidRPr="00D51A45">
        <w:rPr>
          <w:lang w:val="uk-UA"/>
        </w:rPr>
        <w:t>magic</w:t>
      </w:r>
      <w:proofErr w:type="spellEnd"/>
      <w:r w:rsidRPr="00D51A45">
        <w:rPr>
          <w:lang w:val="uk-UA"/>
        </w:rPr>
        <w:t xml:space="preserve"> </w:t>
      </w:r>
      <w:proofErr w:type="spellStart"/>
      <w:r w:rsidRPr="00D51A45">
        <w:rPr>
          <w:lang w:val="uk-UA"/>
        </w:rPr>
        <w:t>bullet</w:t>
      </w:r>
      <w:proofErr w:type="spellEnd"/>
      <w:r w:rsidRPr="00D51A45">
        <w:rPr>
          <w:lang w:val="uk-UA"/>
        </w:rPr>
        <w:t>") Г.</w:t>
      </w:r>
      <w:proofErr w:type="spellStart"/>
      <w:r w:rsidRPr="00D51A45">
        <w:rPr>
          <w:lang w:val="uk-UA"/>
        </w:rPr>
        <w:t>Лассуелла</w:t>
      </w:r>
      <w:proofErr w:type="spellEnd"/>
      <w:r w:rsidRPr="00D51A45">
        <w:rPr>
          <w:lang w:val="uk-UA"/>
        </w:rPr>
        <w:t xml:space="preserve">. Двоступенева модель комунікації П. </w:t>
      </w:r>
      <w:proofErr w:type="spellStart"/>
      <w:r w:rsidRPr="00D51A45">
        <w:rPr>
          <w:lang w:val="uk-UA"/>
        </w:rPr>
        <w:t>Лазарсфельда</w:t>
      </w:r>
      <w:proofErr w:type="spellEnd"/>
      <w:r w:rsidRPr="00D51A45">
        <w:rPr>
          <w:lang w:val="uk-UA"/>
        </w:rPr>
        <w:t>, «лідери думки» ("</w:t>
      </w:r>
      <w:proofErr w:type="spellStart"/>
      <w:r w:rsidRPr="00D51A45">
        <w:rPr>
          <w:lang w:val="uk-UA"/>
        </w:rPr>
        <w:t>opinion</w:t>
      </w:r>
      <w:proofErr w:type="spellEnd"/>
      <w:r w:rsidRPr="00D51A45">
        <w:rPr>
          <w:lang w:val="uk-UA"/>
        </w:rPr>
        <w:t xml:space="preserve"> </w:t>
      </w:r>
      <w:proofErr w:type="spellStart"/>
      <w:r w:rsidRPr="00D51A45">
        <w:rPr>
          <w:lang w:val="uk-UA"/>
        </w:rPr>
        <w:t>leaders</w:t>
      </w:r>
      <w:proofErr w:type="spellEnd"/>
      <w:r w:rsidRPr="00D51A45">
        <w:rPr>
          <w:lang w:val="uk-UA"/>
        </w:rPr>
        <w:t xml:space="preserve">") як посередники  між комунікатором і реципієнтом. Багатоступенева модель комунікації Е. </w:t>
      </w:r>
      <w:proofErr w:type="spellStart"/>
      <w:r w:rsidRPr="00D51A45">
        <w:rPr>
          <w:lang w:val="uk-UA"/>
        </w:rPr>
        <w:t>Каца</w:t>
      </w:r>
      <w:proofErr w:type="spellEnd"/>
      <w:r w:rsidRPr="00D51A45">
        <w:rPr>
          <w:lang w:val="uk-UA"/>
        </w:rPr>
        <w:t xml:space="preserve"> і У. </w:t>
      </w:r>
      <w:proofErr w:type="spellStart"/>
      <w:r w:rsidRPr="00D51A45">
        <w:rPr>
          <w:lang w:val="uk-UA"/>
        </w:rPr>
        <w:t>Шрамма</w:t>
      </w:r>
      <w:proofErr w:type="spellEnd"/>
      <w:r w:rsidRPr="00D51A45">
        <w:rPr>
          <w:lang w:val="uk-UA"/>
        </w:rPr>
        <w:t>. Стереотипи, установки масової свідомості, групові цінності, ідеологія – основні бар’єри у сприйнятті інформації в масовій комунікації. Характеристики масової  аудиторії.</w:t>
      </w:r>
    </w:p>
    <w:p w:rsidR="00D51A45" w:rsidRPr="00D51A45" w:rsidRDefault="00D51A45" w:rsidP="00D51A45">
      <w:pPr>
        <w:jc w:val="both"/>
        <w:rPr>
          <w:lang w:val="uk-UA"/>
        </w:rPr>
      </w:pPr>
      <w:r w:rsidRPr="00D51A45">
        <w:rPr>
          <w:lang w:val="uk-UA"/>
        </w:rPr>
        <w:tab/>
        <w:t>Типи комунікації та її використання у PR. Усна, письмова, друкована та електронна комунікації. Вертикальна (ієрархічна) та горизонтальна (демократична, мережева) комунікації.</w:t>
      </w:r>
    </w:p>
    <w:p w:rsidR="008F2033" w:rsidRPr="00305905" w:rsidRDefault="00D51A45" w:rsidP="00D51A45">
      <w:pPr>
        <w:jc w:val="both"/>
        <w:rPr>
          <w:lang w:val="uk-UA"/>
        </w:rPr>
      </w:pPr>
      <w:r w:rsidRPr="00D51A45">
        <w:rPr>
          <w:lang w:val="uk-UA"/>
        </w:rPr>
        <w:t xml:space="preserve">            Вербальна та невербальна комунікації. Функції невербальної комунікації. Структура невербальної комунікації: оптико-кінетична й </w:t>
      </w:r>
      <w:proofErr w:type="spellStart"/>
      <w:r w:rsidRPr="00D51A45">
        <w:rPr>
          <w:lang w:val="uk-UA"/>
        </w:rPr>
        <w:t>паралінгвістична</w:t>
      </w:r>
      <w:proofErr w:type="spellEnd"/>
      <w:r w:rsidRPr="00D51A45">
        <w:rPr>
          <w:lang w:val="uk-UA"/>
        </w:rPr>
        <w:t xml:space="preserve"> системи, </w:t>
      </w:r>
      <w:proofErr w:type="spellStart"/>
      <w:r w:rsidRPr="00D51A45">
        <w:rPr>
          <w:lang w:val="uk-UA"/>
        </w:rPr>
        <w:t>проксеміка</w:t>
      </w:r>
      <w:proofErr w:type="spellEnd"/>
      <w:r w:rsidRPr="00D51A45">
        <w:rPr>
          <w:lang w:val="uk-UA"/>
        </w:rPr>
        <w:t xml:space="preserve"> (організація простору); візуальний контакт. </w:t>
      </w:r>
      <w:r w:rsidRPr="00305905">
        <w:rPr>
          <w:lang w:val="uk-UA"/>
        </w:rPr>
        <w:t>Сучасні тенденції в  масовій комунікації. Основні принципи теорії комунікації М.</w:t>
      </w:r>
      <w:proofErr w:type="spellStart"/>
      <w:r w:rsidRPr="00305905">
        <w:rPr>
          <w:lang w:val="uk-UA"/>
        </w:rPr>
        <w:t>Маклюена</w:t>
      </w:r>
      <w:proofErr w:type="spellEnd"/>
      <w:r w:rsidRPr="00305905">
        <w:rPr>
          <w:lang w:val="uk-UA"/>
        </w:rPr>
        <w:t>: а) підвищення ролі каналу комунікації; б) сприйняття світу як єдиного глобального села; поділ ЗМІ на  «гарячі» (впливають передусім на почуття) та «холодні»  (завантажують не всі органи чуття). Нові електронні медіа і комп’ютерна комунікація</w:t>
      </w:r>
    </w:p>
    <w:p w:rsidR="006C3CA8" w:rsidRPr="00305905" w:rsidRDefault="00D70606" w:rsidP="006C3CA8">
      <w:pPr>
        <w:pStyle w:val="1"/>
        <w:jc w:val="both"/>
        <w:rPr>
          <w:sz w:val="24"/>
          <w:szCs w:val="24"/>
          <w:lang w:val="uk-UA"/>
        </w:rPr>
      </w:pPr>
      <w:r w:rsidRPr="00305905">
        <w:rPr>
          <w:sz w:val="24"/>
          <w:szCs w:val="24"/>
          <w:lang w:val="uk-UA"/>
        </w:rPr>
        <w:t>Тема 4</w:t>
      </w:r>
      <w:r w:rsidR="006C3CA8" w:rsidRPr="00305905">
        <w:rPr>
          <w:sz w:val="24"/>
          <w:szCs w:val="24"/>
          <w:lang w:val="uk-UA"/>
        </w:rPr>
        <w:t>.</w:t>
      </w:r>
      <w:r w:rsidR="006C3CA8" w:rsidRPr="00305905">
        <w:rPr>
          <w:b w:val="0"/>
          <w:sz w:val="24"/>
          <w:szCs w:val="24"/>
          <w:lang w:val="uk-UA"/>
        </w:rPr>
        <w:t xml:space="preserve"> </w:t>
      </w:r>
      <w:r w:rsidR="00A966DD" w:rsidRPr="00305905">
        <w:rPr>
          <w:sz w:val="24"/>
          <w:szCs w:val="24"/>
          <w:lang w:val="uk-UA"/>
        </w:rPr>
        <w:t>Інституційні аспекти зв’язків з громадськістю</w:t>
      </w:r>
      <w:r w:rsidR="00356EDA">
        <w:rPr>
          <w:sz w:val="24"/>
          <w:szCs w:val="24"/>
          <w:lang w:val="uk-UA"/>
        </w:rPr>
        <w:t xml:space="preserve"> (10 год.)</w:t>
      </w:r>
    </w:p>
    <w:p w:rsidR="003F030E" w:rsidRPr="00305905" w:rsidRDefault="003F030E" w:rsidP="003F030E">
      <w:pPr>
        <w:ind w:firstLine="567"/>
        <w:jc w:val="both"/>
        <w:rPr>
          <w:lang w:val="uk-UA"/>
        </w:rPr>
      </w:pPr>
      <w:r w:rsidRPr="00305905">
        <w:rPr>
          <w:bCs/>
          <w:lang w:val="uk-UA"/>
        </w:rPr>
        <w:t>Соціальні</w:t>
      </w:r>
      <w:r w:rsidRPr="00305905">
        <w:rPr>
          <w:lang w:val="uk-UA"/>
        </w:rPr>
        <w:t xml:space="preserve"> чинники регулювання PR-діяльності: мораль, традиції, громадська думка. Конфлікт між метою та етичними нормами в зв’язках з громадськістю. Зумовленість  моделі PR та етичних принципів. Етичні переваги симетричних PR. Соціальна роль та етика PR. Громадянська згода, альтернативність, зумовленість, наслідки для інших – як основі категорії аналізу етичних зв’язків з громадськістю. Проблема ідеалізму та релятивізму етичних принципів у PR-діяльності. Прагматичний, ідеалістичний, </w:t>
      </w:r>
      <w:r w:rsidRPr="00305905">
        <w:rPr>
          <w:lang w:val="uk-UA"/>
        </w:rPr>
        <w:lastRenderedPageBreak/>
        <w:t xml:space="preserve">консервативний, радикальний, критичний та вульгарно-управлінський світоглядні підходи до PR-діяльності (В. </w:t>
      </w:r>
      <w:proofErr w:type="spellStart"/>
      <w:r w:rsidRPr="00305905">
        <w:rPr>
          <w:lang w:val="uk-UA"/>
        </w:rPr>
        <w:t>Королько</w:t>
      </w:r>
      <w:proofErr w:type="spellEnd"/>
      <w:r w:rsidRPr="00305905">
        <w:rPr>
          <w:lang w:val="uk-UA"/>
        </w:rPr>
        <w:t>). Принципи теорії етики PR Р.</w:t>
      </w:r>
      <w:proofErr w:type="spellStart"/>
      <w:r w:rsidRPr="00305905">
        <w:rPr>
          <w:lang w:val="uk-UA"/>
        </w:rPr>
        <w:t>Пірсона</w:t>
      </w:r>
      <w:proofErr w:type="spellEnd"/>
    </w:p>
    <w:p w:rsidR="003F030E" w:rsidRPr="00305905" w:rsidRDefault="003F030E" w:rsidP="003F030E">
      <w:pPr>
        <w:ind w:firstLine="567"/>
        <w:jc w:val="both"/>
        <w:rPr>
          <w:lang w:val="uk-UA"/>
        </w:rPr>
      </w:pPr>
      <w:r w:rsidRPr="00305905">
        <w:rPr>
          <w:lang w:val="uk-UA"/>
        </w:rPr>
        <w:t xml:space="preserve"> Вплив суспільної системи цінностей на практику зв’язків з громадськістю. Класифікація PR з огляду на етичні принципи («білий», «сірий» та «чорний»). </w:t>
      </w:r>
    </w:p>
    <w:p w:rsidR="008F2033" w:rsidRPr="00305905" w:rsidRDefault="003F030E" w:rsidP="003F030E">
      <w:pPr>
        <w:ind w:firstLine="567"/>
        <w:jc w:val="both"/>
        <w:rPr>
          <w:lang w:val="uk-UA"/>
        </w:rPr>
      </w:pPr>
      <w:r w:rsidRPr="00305905">
        <w:rPr>
          <w:lang w:val="uk-UA"/>
        </w:rPr>
        <w:t xml:space="preserve">  Роль комунікатора у дотриманні етичних та корпоративних принципів. Вимоги до особистих та професійних якостей спеціалістів з зв’язків з громадськістю. </w:t>
      </w:r>
      <w:r w:rsidRPr="00305905">
        <w:rPr>
          <w:sz w:val="22"/>
          <w:lang w:val="uk-UA"/>
        </w:rPr>
        <w:tab/>
      </w:r>
    </w:p>
    <w:p w:rsidR="006C3CA8" w:rsidRPr="00305905" w:rsidRDefault="00D70606" w:rsidP="006C3CA8">
      <w:pPr>
        <w:spacing w:before="180"/>
        <w:jc w:val="both"/>
        <w:rPr>
          <w:b/>
          <w:bCs/>
          <w:lang w:val="uk-UA"/>
        </w:rPr>
      </w:pPr>
      <w:r w:rsidRPr="00305905">
        <w:rPr>
          <w:b/>
          <w:bCs/>
          <w:lang w:val="uk-UA"/>
        </w:rPr>
        <w:t>Тема 5</w:t>
      </w:r>
      <w:r w:rsidR="006C3CA8" w:rsidRPr="00305905">
        <w:rPr>
          <w:b/>
          <w:bCs/>
          <w:lang w:val="uk-UA"/>
        </w:rPr>
        <w:t xml:space="preserve">. </w:t>
      </w:r>
      <w:proofErr w:type="spellStart"/>
      <w:r w:rsidR="00A966DD" w:rsidRPr="00305905">
        <w:rPr>
          <w:b/>
          <w:bCs/>
          <w:lang w:val="uk-UA"/>
        </w:rPr>
        <w:t>Па</w:t>
      </w:r>
      <w:r w:rsidR="00992BE6" w:rsidRPr="00305905">
        <w:rPr>
          <w:b/>
          <w:bCs/>
          <w:lang w:val="uk-UA"/>
        </w:rPr>
        <w:t>б</w:t>
      </w:r>
      <w:r w:rsidR="00A966DD" w:rsidRPr="00305905">
        <w:rPr>
          <w:b/>
          <w:bCs/>
          <w:lang w:val="uk-UA"/>
        </w:rPr>
        <w:t>лік</w:t>
      </w:r>
      <w:proofErr w:type="spellEnd"/>
      <w:r w:rsidR="00A966DD" w:rsidRPr="00305905">
        <w:rPr>
          <w:b/>
          <w:bCs/>
          <w:lang w:val="uk-UA"/>
        </w:rPr>
        <w:t xml:space="preserve"> </w:t>
      </w:r>
      <w:proofErr w:type="spellStart"/>
      <w:r w:rsidR="00A966DD" w:rsidRPr="00305905">
        <w:rPr>
          <w:b/>
          <w:bCs/>
          <w:lang w:val="uk-UA"/>
        </w:rPr>
        <w:t>рілейшенз</w:t>
      </w:r>
      <w:proofErr w:type="spellEnd"/>
      <w:r w:rsidR="00A966DD" w:rsidRPr="00305905">
        <w:rPr>
          <w:b/>
          <w:bCs/>
          <w:lang w:val="uk-UA"/>
        </w:rPr>
        <w:t xml:space="preserve"> і пропаганда: методичні особливості та специфіка практичного здійснення</w:t>
      </w:r>
      <w:r w:rsidR="00356EDA">
        <w:rPr>
          <w:b/>
          <w:bCs/>
          <w:lang w:val="uk-UA"/>
        </w:rPr>
        <w:t xml:space="preserve"> (10 год.)</w:t>
      </w:r>
    </w:p>
    <w:p w:rsidR="00305905" w:rsidRDefault="00305905" w:rsidP="00E234EB">
      <w:pPr>
        <w:spacing w:before="80"/>
        <w:ind w:firstLine="708"/>
        <w:jc w:val="both"/>
        <w:rPr>
          <w:lang w:val="uk-UA"/>
        </w:rPr>
      </w:pPr>
      <w:r w:rsidRPr="00305905">
        <w:rPr>
          <w:lang w:val="uk-UA"/>
        </w:rPr>
        <w:t xml:space="preserve">Сутність і визначення </w:t>
      </w:r>
      <w:proofErr w:type="spellStart"/>
      <w:r w:rsidRPr="00305905">
        <w:rPr>
          <w:lang w:val="uk-UA"/>
        </w:rPr>
        <w:t>паблік</w:t>
      </w:r>
      <w:proofErr w:type="spellEnd"/>
      <w:r w:rsidRPr="00305905">
        <w:rPr>
          <w:lang w:val="uk-UA"/>
        </w:rPr>
        <w:t xml:space="preserve"> </w:t>
      </w:r>
      <w:proofErr w:type="spellStart"/>
      <w:r w:rsidRPr="00305905">
        <w:rPr>
          <w:lang w:val="uk-UA"/>
        </w:rPr>
        <w:t>рілейшенз</w:t>
      </w:r>
      <w:proofErr w:type="spellEnd"/>
      <w:r w:rsidRPr="00305905">
        <w:rPr>
          <w:lang w:val="uk-UA"/>
        </w:rPr>
        <w:t>. Прагматичний, компромісний та альтруїстичний підходи. Пропаганда як засіб маніпулювання суспільною думкою.</w:t>
      </w:r>
    </w:p>
    <w:p w:rsidR="00E234EB" w:rsidRPr="00E234EB" w:rsidRDefault="00E234EB" w:rsidP="00E234EB">
      <w:pPr>
        <w:spacing w:before="80"/>
        <w:ind w:firstLine="708"/>
        <w:jc w:val="both"/>
        <w:rPr>
          <w:lang w:val="uk-UA"/>
        </w:rPr>
      </w:pPr>
    </w:p>
    <w:p w:rsidR="00D531EC" w:rsidRPr="00305905" w:rsidRDefault="006C3CA8" w:rsidP="00D531EC">
      <w:pPr>
        <w:spacing w:before="80"/>
        <w:jc w:val="center"/>
        <w:rPr>
          <w:b/>
          <w:bCs/>
          <w:lang w:val="uk-UA"/>
        </w:rPr>
      </w:pPr>
      <w:r w:rsidRPr="00305905">
        <w:rPr>
          <w:b/>
          <w:lang w:val="uk-UA"/>
        </w:rPr>
        <w:t xml:space="preserve">Змістовний модуль 2. </w:t>
      </w:r>
      <w:r w:rsidR="00C50BB8" w:rsidRPr="00305905">
        <w:rPr>
          <w:b/>
          <w:lang w:val="uk-UA"/>
        </w:rPr>
        <w:t>Зв’язки з громадськістю як фактор розвитку суспільства</w:t>
      </w:r>
      <w:r w:rsidR="008F2033" w:rsidRPr="00305905">
        <w:rPr>
          <w:b/>
          <w:lang w:val="uk-UA"/>
        </w:rPr>
        <w:t>.</w:t>
      </w:r>
    </w:p>
    <w:p w:rsidR="006C3CA8" w:rsidRPr="00305905" w:rsidRDefault="00992BE6" w:rsidP="006C3CA8">
      <w:pPr>
        <w:spacing w:before="180"/>
        <w:jc w:val="both"/>
        <w:rPr>
          <w:b/>
          <w:lang w:val="uk-UA"/>
        </w:rPr>
      </w:pPr>
      <w:r w:rsidRPr="00305905">
        <w:rPr>
          <w:b/>
          <w:bCs/>
          <w:lang w:val="uk-UA"/>
        </w:rPr>
        <w:t>Тема 6</w:t>
      </w:r>
      <w:r w:rsidR="006C3CA8" w:rsidRPr="00305905">
        <w:rPr>
          <w:b/>
          <w:bCs/>
          <w:lang w:val="uk-UA"/>
        </w:rPr>
        <w:t xml:space="preserve">. </w:t>
      </w:r>
      <w:r w:rsidRPr="00305905">
        <w:rPr>
          <w:b/>
          <w:lang w:val="uk-UA"/>
        </w:rPr>
        <w:t xml:space="preserve">Громадськість в галузі </w:t>
      </w:r>
      <w:proofErr w:type="spellStart"/>
      <w:r w:rsidRPr="00305905">
        <w:rPr>
          <w:b/>
          <w:lang w:val="uk-UA"/>
        </w:rPr>
        <w:t>паблік</w:t>
      </w:r>
      <w:proofErr w:type="spellEnd"/>
      <w:r w:rsidRPr="00305905">
        <w:rPr>
          <w:b/>
          <w:lang w:val="uk-UA"/>
        </w:rPr>
        <w:t xml:space="preserve"> </w:t>
      </w:r>
      <w:proofErr w:type="spellStart"/>
      <w:r w:rsidRPr="00305905">
        <w:rPr>
          <w:b/>
          <w:lang w:val="uk-UA"/>
        </w:rPr>
        <w:t>рилейшнз</w:t>
      </w:r>
      <w:proofErr w:type="spellEnd"/>
      <w:r w:rsidRPr="00305905">
        <w:rPr>
          <w:b/>
          <w:lang w:val="uk-UA"/>
        </w:rPr>
        <w:t>: визначення, класифікація</w:t>
      </w:r>
      <w:r w:rsidR="00356EDA">
        <w:rPr>
          <w:b/>
          <w:lang w:val="uk-UA"/>
        </w:rPr>
        <w:t>, закономірності функціонування (10 год.)</w:t>
      </w:r>
    </w:p>
    <w:p w:rsidR="0081573A" w:rsidRPr="00E234EB" w:rsidRDefault="0081573A" w:rsidP="00E234EB">
      <w:pPr>
        <w:spacing w:before="180"/>
        <w:ind w:firstLine="708"/>
        <w:jc w:val="both"/>
        <w:rPr>
          <w:bCs/>
          <w:lang w:val="uk-UA"/>
        </w:rPr>
      </w:pPr>
      <w:r w:rsidRPr="0081573A">
        <w:rPr>
          <w:bCs/>
          <w:lang w:val="uk-UA"/>
        </w:rPr>
        <w:t xml:space="preserve">Поняття громадськості. Класифікація громадськості. Поняття громадської думки в соціології. </w:t>
      </w:r>
      <w:proofErr w:type="spellStart"/>
      <w:proofErr w:type="gramStart"/>
      <w:r w:rsidRPr="0081573A">
        <w:rPr>
          <w:bCs/>
        </w:rPr>
        <w:t>Соц</w:t>
      </w:r>
      <w:proofErr w:type="gramEnd"/>
      <w:r w:rsidRPr="0081573A">
        <w:rPr>
          <w:bCs/>
        </w:rPr>
        <w:t>іально-психологічні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основи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управління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громадською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думкою</w:t>
      </w:r>
      <w:proofErr w:type="spellEnd"/>
      <w:r w:rsidRPr="0081573A">
        <w:rPr>
          <w:bCs/>
        </w:rPr>
        <w:t xml:space="preserve">. </w:t>
      </w:r>
      <w:proofErr w:type="spellStart"/>
      <w:r w:rsidRPr="0081573A">
        <w:rPr>
          <w:bCs/>
        </w:rPr>
        <w:t>Типи</w:t>
      </w:r>
      <w:proofErr w:type="spellEnd"/>
      <w:r w:rsidRPr="0081573A">
        <w:rPr>
          <w:bCs/>
        </w:rPr>
        <w:t xml:space="preserve"> </w:t>
      </w:r>
      <w:proofErr w:type="spellStart"/>
      <w:proofErr w:type="gramStart"/>
      <w:r w:rsidRPr="0081573A">
        <w:rPr>
          <w:bCs/>
        </w:rPr>
        <w:t>досл</w:t>
      </w:r>
      <w:proofErr w:type="gramEnd"/>
      <w:r w:rsidRPr="0081573A">
        <w:rPr>
          <w:bCs/>
        </w:rPr>
        <w:t>іджень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громадської</w:t>
      </w:r>
      <w:proofErr w:type="spellEnd"/>
      <w:r w:rsidRPr="0081573A">
        <w:rPr>
          <w:bCs/>
        </w:rPr>
        <w:t xml:space="preserve"> думки в </w:t>
      </w:r>
      <w:proofErr w:type="spellStart"/>
      <w:r w:rsidRPr="0081573A">
        <w:rPr>
          <w:bCs/>
        </w:rPr>
        <w:t>Україні</w:t>
      </w:r>
      <w:proofErr w:type="spellEnd"/>
      <w:r w:rsidRPr="0081573A">
        <w:rPr>
          <w:bCs/>
        </w:rPr>
        <w:t xml:space="preserve">. </w:t>
      </w:r>
      <w:proofErr w:type="spellStart"/>
      <w:r w:rsidRPr="0081573A">
        <w:rPr>
          <w:bCs/>
        </w:rPr>
        <w:t>Взаємодія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громадськості</w:t>
      </w:r>
      <w:proofErr w:type="spellEnd"/>
      <w:r w:rsidRPr="0081573A">
        <w:rPr>
          <w:bCs/>
        </w:rPr>
        <w:t xml:space="preserve"> та </w:t>
      </w:r>
      <w:proofErr w:type="spellStart"/>
      <w:r w:rsidRPr="0081573A">
        <w:rPr>
          <w:bCs/>
        </w:rPr>
        <w:t>владних</w:t>
      </w:r>
      <w:proofErr w:type="spellEnd"/>
      <w:r w:rsidRPr="0081573A">
        <w:rPr>
          <w:bCs/>
        </w:rPr>
        <w:t xml:space="preserve"> структур. </w:t>
      </w:r>
      <w:proofErr w:type="spellStart"/>
      <w:r w:rsidRPr="0081573A">
        <w:rPr>
          <w:bCs/>
        </w:rPr>
        <w:t>Маніпуляція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громадською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думкою</w:t>
      </w:r>
      <w:proofErr w:type="spellEnd"/>
      <w:r w:rsidRPr="0081573A">
        <w:rPr>
          <w:bCs/>
        </w:rPr>
        <w:t xml:space="preserve"> в </w:t>
      </w:r>
      <w:proofErr w:type="spellStart"/>
      <w:r w:rsidRPr="0081573A">
        <w:rPr>
          <w:bCs/>
        </w:rPr>
        <w:t>Україні</w:t>
      </w:r>
      <w:proofErr w:type="spellEnd"/>
      <w:r w:rsidRPr="0081573A">
        <w:rPr>
          <w:bCs/>
        </w:rPr>
        <w:t xml:space="preserve"> та </w:t>
      </w:r>
      <w:proofErr w:type="spellStart"/>
      <w:proofErr w:type="gramStart"/>
      <w:r w:rsidRPr="0081573A">
        <w:rPr>
          <w:bCs/>
        </w:rPr>
        <w:t>св</w:t>
      </w:r>
      <w:proofErr w:type="gramEnd"/>
      <w:r w:rsidRPr="0081573A">
        <w:rPr>
          <w:bCs/>
        </w:rPr>
        <w:t>іті</w:t>
      </w:r>
      <w:proofErr w:type="spellEnd"/>
      <w:r w:rsidRPr="0081573A">
        <w:rPr>
          <w:bCs/>
        </w:rPr>
        <w:t xml:space="preserve"> (</w:t>
      </w:r>
      <w:proofErr w:type="spellStart"/>
      <w:r w:rsidRPr="0081573A">
        <w:rPr>
          <w:bCs/>
        </w:rPr>
        <w:t>порівняльний</w:t>
      </w:r>
      <w:proofErr w:type="spellEnd"/>
      <w:r w:rsidRPr="0081573A">
        <w:rPr>
          <w:bCs/>
        </w:rPr>
        <w:t xml:space="preserve"> </w:t>
      </w:r>
      <w:proofErr w:type="spellStart"/>
      <w:r w:rsidRPr="0081573A">
        <w:rPr>
          <w:bCs/>
        </w:rPr>
        <w:t>аналіз</w:t>
      </w:r>
      <w:proofErr w:type="spellEnd"/>
      <w:r w:rsidRPr="0081573A">
        <w:rPr>
          <w:bCs/>
        </w:rPr>
        <w:t>).</w:t>
      </w:r>
    </w:p>
    <w:p w:rsidR="00E234EB" w:rsidRDefault="00E234EB" w:rsidP="00E234EB">
      <w:pPr>
        <w:spacing w:before="80"/>
        <w:jc w:val="both"/>
        <w:rPr>
          <w:b/>
          <w:bCs/>
          <w:lang w:val="uk-UA"/>
        </w:rPr>
      </w:pPr>
    </w:p>
    <w:p w:rsidR="00C64E06" w:rsidRDefault="00992BE6" w:rsidP="00E234EB">
      <w:pPr>
        <w:spacing w:before="80"/>
        <w:jc w:val="both"/>
        <w:rPr>
          <w:b/>
          <w:lang w:val="uk-UA"/>
        </w:rPr>
      </w:pPr>
      <w:r w:rsidRPr="00305905">
        <w:rPr>
          <w:b/>
          <w:bCs/>
          <w:lang w:val="uk-UA"/>
        </w:rPr>
        <w:t>Тема 7</w:t>
      </w:r>
      <w:r w:rsidR="006C3CA8" w:rsidRPr="00305905">
        <w:rPr>
          <w:b/>
          <w:bCs/>
          <w:lang w:val="uk-UA"/>
        </w:rPr>
        <w:t xml:space="preserve">. </w:t>
      </w:r>
      <w:r w:rsidRPr="00305905">
        <w:rPr>
          <w:b/>
          <w:lang w:val="uk-UA"/>
        </w:rPr>
        <w:t xml:space="preserve">Громадська думка як об’єкт діяльності у </w:t>
      </w:r>
      <w:r w:rsidR="00356EDA">
        <w:rPr>
          <w:b/>
          <w:lang w:val="uk-UA"/>
        </w:rPr>
        <w:t>галузі зв’язків з громадськістю (14 год.)</w:t>
      </w:r>
    </w:p>
    <w:p w:rsidR="00FA541A" w:rsidRPr="00E234EB" w:rsidRDefault="00FA541A" w:rsidP="00E234EB">
      <w:pPr>
        <w:spacing w:before="80"/>
        <w:jc w:val="both"/>
        <w:rPr>
          <w:b/>
          <w:lang w:val="uk-UA"/>
        </w:rPr>
      </w:pPr>
    </w:p>
    <w:p w:rsidR="00C64E06" w:rsidRPr="00C64E06" w:rsidRDefault="00C64E06" w:rsidP="00C64E06">
      <w:pPr>
        <w:ind w:firstLine="360"/>
        <w:jc w:val="both"/>
        <w:rPr>
          <w:bCs/>
          <w:iCs/>
          <w:lang w:val="uk-UA"/>
        </w:rPr>
      </w:pPr>
      <w:r w:rsidRPr="00C64E06">
        <w:rPr>
          <w:iCs/>
          <w:lang w:val="uk-UA"/>
        </w:rPr>
        <w:t>Вплив на громадськість</w:t>
      </w:r>
      <w:r w:rsidRPr="00C64E06">
        <w:rPr>
          <w:lang w:val="uk-UA"/>
        </w:rPr>
        <w:t xml:space="preserve">. Сила переконання через інтереси, установки особистості. Установка як оцінка певної ситуації. Вплив на установки. Мотивування зміни установки. Теорія переконання М.Рея про взаємодію знання, установки та поведінки. Ієрархія потреб А. </w:t>
      </w:r>
      <w:proofErr w:type="spellStart"/>
      <w:r w:rsidRPr="00C64E06">
        <w:rPr>
          <w:lang w:val="uk-UA"/>
        </w:rPr>
        <w:t>Маслоу</w:t>
      </w:r>
      <w:proofErr w:type="spellEnd"/>
      <w:r w:rsidRPr="00C64E06">
        <w:rPr>
          <w:lang w:val="uk-UA"/>
        </w:rPr>
        <w:t xml:space="preserve"> як основа мотиваційних факторів громадськості.</w:t>
      </w:r>
    </w:p>
    <w:p w:rsidR="008F2033" w:rsidRPr="00C64E06" w:rsidRDefault="00C64E06" w:rsidP="00C64E06">
      <w:pPr>
        <w:ind w:firstLine="360"/>
        <w:jc w:val="both"/>
        <w:rPr>
          <w:lang w:val="uk-UA"/>
        </w:rPr>
      </w:pPr>
      <w:r w:rsidRPr="00C64E06">
        <w:rPr>
          <w:lang w:val="uk-UA"/>
        </w:rPr>
        <w:t xml:space="preserve">Умови впливу на громадськість через програми </w:t>
      </w:r>
      <w:proofErr w:type="spellStart"/>
      <w:r w:rsidRPr="00C64E06">
        <w:rPr>
          <w:lang w:val="uk-UA"/>
        </w:rPr>
        <w:t>паблік</w:t>
      </w:r>
      <w:proofErr w:type="spellEnd"/>
      <w:r w:rsidRPr="00C64E06">
        <w:rPr>
          <w:lang w:val="uk-UA"/>
        </w:rPr>
        <w:t xml:space="preserve"> </w:t>
      </w:r>
      <w:proofErr w:type="spellStart"/>
      <w:r w:rsidRPr="00C64E06">
        <w:rPr>
          <w:lang w:val="uk-UA"/>
        </w:rPr>
        <w:t>рилейшнз</w:t>
      </w:r>
      <w:proofErr w:type="spellEnd"/>
      <w:r w:rsidRPr="00C64E06">
        <w:rPr>
          <w:lang w:val="uk-UA"/>
        </w:rPr>
        <w:t xml:space="preserve"> (ідентифікація й розуміння громадської думки; визначення цільових груп; урахування “законів” формування громадської думки). Закони формування громадської думки за Х. </w:t>
      </w:r>
      <w:proofErr w:type="spellStart"/>
      <w:r w:rsidRPr="00C64E06">
        <w:rPr>
          <w:lang w:val="uk-UA"/>
        </w:rPr>
        <w:t>Кентрілом</w:t>
      </w:r>
      <w:proofErr w:type="spellEnd"/>
      <w:r w:rsidRPr="00C64E06">
        <w:rPr>
          <w:lang w:val="uk-UA"/>
        </w:rPr>
        <w:t xml:space="preserve">. </w:t>
      </w:r>
    </w:p>
    <w:p w:rsidR="00C64E06" w:rsidRDefault="00C64E06" w:rsidP="00992BE6">
      <w:pPr>
        <w:spacing w:before="80"/>
        <w:jc w:val="both"/>
        <w:rPr>
          <w:b/>
          <w:bCs/>
          <w:lang w:val="uk-UA"/>
        </w:rPr>
      </w:pPr>
    </w:p>
    <w:p w:rsidR="006C3CA8" w:rsidRDefault="00992BE6" w:rsidP="00992BE6">
      <w:pPr>
        <w:spacing w:before="80"/>
        <w:jc w:val="both"/>
        <w:rPr>
          <w:b/>
          <w:lang w:val="uk-UA"/>
        </w:rPr>
      </w:pPr>
      <w:r w:rsidRPr="00305905">
        <w:rPr>
          <w:b/>
          <w:bCs/>
          <w:lang w:val="uk-UA"/>
        </w:rPr>
        <w:t>Тема 8</w:t>
      </w:r>
      <w:r w:rsidR="006C3CA8" w:rsidRPr="00305905">
        <w:rPr>
          <w:b/>
          <w:bCs/>
          <w:lang w:val="uk-UA"/>
        </w:rPr>
        <w:t xml:space="preserve">. </w:t>
      </w:r>
      <w:r w:rsidRPr="00305905">
        <w:rPr>
          <w:b/>
          <w:lang w:val="uk-UA"/>
        </w:rPr>
        <w:t xml:space="preserve">Комунікаційний цикл в </w:t>
      </w:r>
      <w:proofErr w:type="spellStart"/>
      <w:r w:rsidRPr="00305905">
        <w:rPr>
          <w:b/>
          <w:lang w:val="uk-UA"/>
        </w:rPr>
        <w:t>паблік</w:t>
      </w:r>
      <w:proofErr w:type="spellEnd"/>
      <w:r w:rsidRPr="00305905">
        <w:rPr>
          <w:b/>
          <w:lang w:val="uk-UA"/>
        </w:rPr>
        <w:t xml:space="preserve"> </w:t>
      </w:r>
      <w:proofErr w:type="spellStart"/>
      <w:r w:rsidRPr="00305905">
        <w:rPr>
          <w:b/>
          <w:lang w:val="uk-UA"/>
        </w:rPr>
        <w:t>рилейшнз</w:t>
      </w:r>
      <w:proofErr w:type="spellEnd"/>
      <w:r w:rsidRPr="00305905">
        <w:rPr>
          <w:b/>
          <w:lang w:val="uk-UA"/>
        </w:rPr>
        <w:t>: дослідження,</w:t>
      </w:r>
      <w:r w:rsidR="00356EDA">
        <w:rPr>
          <w:b/>
          <w:lang w:val="uk-UA"/>
        </w:rPr>
        <w:t xml:space="preserve"> планування, реалізація, оцінка (10 год.)</w:t>
      </w:r>
    </w:p>
    <w:p w:rsidR="00FA541A" w:rsidRDefault="00FA541A" w:rsidP="00992BE6">
      <w:pPr>
        <w:spacing w:before="80"/>
        <w:jc w:val="both"/>
        <w:rPr>
          <w:b/>
          <w:lang w:val="uk-UA"/>
        </w:rPr>
      </w:pPr>
    </w:p>
    <w:p w:rsidR="008F2033" w:rsidRDefault="00C64E06" w:rsidP="00E234EB">
      <w:pPr>
        <w:ind w:firstLine="360"/>
        <w:jc w:val="both"/>
        <w:rPr>
          <w:lang w:val="uk-UA"/>
        </w:rPr>
      </w:pPr>
      <w:r>
        <w:rPr>
          <w:b/>
          <w:lang w:val="uk-UA"/>
        </w:rPr>
        <w:tab/>
      </w:r>
      <w:proofErr w:type="spellStart"/>
      <w:r w:rsidRPr="00C64E06">
        <w:rPr>
          <w:lang w:val="uk-UA"/>
        </w:rPr>
        <w:t>Паблік</w:t>
      </w:r>
      <w:proofErr w:type="spellEnd"/>
      <w:r w:rsidRPr="00C64E06">
        <w:rPr>
          <w:lang w:val="uk-UA"/>
        </w:rPr>
        <w:t xml:space="preserve"> </w:t>
      </w:r>
      <w:proofErr w:type="spellStart"/>
      <w:r w:rsidRPr="00C64E06">
        <w:rPr>
          <w:lang w:val="uk-UA"/>
        </w:rPr>
        <w:t>рилейшнз</w:t>
      </w:r>
      <w:proofErr w:type="spellEnd"/>
      <w:r w:rsidRPr="00C64E06">
        <w:rPr>
          <w:lang w:val="uk-UA"/>
        </w:rPr>
        <w:t xml:space="preserve"> і дослідження громадськості. </w:t>
      </w:r>
      <w:r w:rsidRPr="00C64E06">
        <w:rPr>
          <w:iCs/>
          <w:lang w:val="uk-UA"/>
        </w:rPr>
        <w:t>Дослідження</w:t>
      </w:r>
      <w:r w:rsidRPr="00C64E06">
        <w:rPr>
          <w:lang w:val="uk-UA"/>
        </w:rPr>
        <w:t xml:space="preserve"> як систематичний збір інформації, необхідної для всебічного розуміння ситуації, перевірки припущень щодо громадськості та наслідків зв’язку з нею. Співвідношення знань людей і громадської думки. Типи досліджень громадської думки. </w:t>
      </w:r>
      <w:r w:rsidRPr="00C64E06">
        <w:rPr>
          <w:iCs/>
          <w:lang w:val="uk-UA"/>
        </w:rPr>
        <w:t>Неформальні дослідження:</w:t>
      </w:r>
      <w:r w:rsidRPr="00C64E06">
        <w:rPr>
          <w:lang w:val="uk-UA"/>
        </w:rPr>
        <w:t xml:space="preserve"> метод ненав’язливого вивчення, аудит думки і комунікаційний аудит. </w:t>
      </w:r>
      <w:r w:rsidRPr="00C64E06">
        <w:rPr>
          <w:iCs/>
          <w:lang w:val="uk-UA"/>
        </w:rPr>
        <w:t>Формальні дослідження: якісні і кількісні.</w:t>
      </w:r>
      <w:r w:rsidRPr="00C64E06">
        <w:rPr>
          <w:lang w:val="uk-UA"/>
        </w:rPr>
        <w:t xml:space="preserve"> Етапи формального дослідження. Визначення проблеми. Вибір частини проблеми, яку можливо вимірювати. Вибір методів дослідження. Вивчення опублікованої літератури з подібних досліджень. Розробка гіпотези. Розробка експериментів. Отримання даних. Аналіз даних. Інтерпретація даних для висновків і узагальнень. Підготовка і пред</w:t>
      </w:r>
      <w:r w:rsidR="00E234EB">
        <w:rPr>
          <w:lang w:val="uk-UA"/>
        </w:rPr>
        <w:t>ставлення звіту про результати.</w:t>
      </w:r>
    </w:p>
    <w:p w:rsidR="00FA541A" w:rsidRDefault="00FA541A" w:rsidP="00486FE1">
      <w:pPr>
        <w:pStyle w:val="2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C3CA8" w:rsidRPr="00C64E06" w:rsidRDefault="00992BE6" w:rsidP="00486FE1">
      <w:pPr>
        <w:pStyle w:val="21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5905">
        <w:rPr>
          <w:rFonts w:ascii="Times New Roman" w:hAnsi="Times New Roman"/>
          <w:b/>
          <w:sz w:val="24"/>
          <w:szCs w:val="24"/>
        </w:rPr>
        <w:t>Тема 9</w:t>
      </w:r>
      <w:r w:rsidR="006C3CA8" w:rsidRPr="00305905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C64E06" w:rsidRPr="00C64E06">
        <w:rPr>
          <w:rFonts w:ascii="Times New Roman" w:hAnsi="Times New Roman"/>
          <w:b/>
          <w:sz w:val="24"/>
          <w:szCs w:val="24"/>
          <w:lang w:val="en-US"/>
        </w:rPr>
        <w:t>PR</w:t>
      </w:r>
      <w:r w:rsidR="00C64E06" w:rsidRPr="00C64E06">
        <w:rPr>
          <w:rFonts w:ascii="Times New Roman" w:hAnsi="Times New Roman"/>
          <w:b/>
          <w:sz w:val="24"/>
          <w:szCs w:val="24"/>
        </w:rPr>
        <w:t>-кампанія.</w:t>
      </w:r>
      <w:proofErr w:type="gramEnd"/>
      <w:r w:rsidR="00C64E06" w:rsidRPr="00C64E06">
        <w:rPr>
          <w:rFonts w:ascii="Times New Roman" w:hAnsi="Times New Roman"/>
          <w:b/>
          <w:sz w:val="24"/>
          <w:szCs w:val="24"/>
        </w:rPr>
        <w:t xml:space="preserve"> Аналіз успішних </w:t>
      </w:r>
      <w:r w:rsidR="00C64E06" w:rsidRPr="00C64E06">
        <w:rPr>
          <w:rFonts w:ascii="Times New Roman" w:hAnsi="Times New Roman"/>
          <w:b/>
          <w:sz w:val="24"/>
          <w:szCs w:val="24"/>
          <w:lang w:val="en-US"/>
        </w:rPr>
        <w:t>PR</w:t>
      </w:r>
      <w:proofErr w:type="spellStart"/>
      <w:r w:rsidR="00C64E06" w:rsidRPr="00C64E06">
        <w:rPr>
          <w:rFonts w:ascii="Times New Roman" w:hAnsi="Times New Roman"/>
          <w:b/>
          <w:sz w:val="24"/>
          <w:szCs w:val="24"/>
        </w:rPr>
        <w:t>-кампаній</w:t>
      </w:r>
      <w:proofErr w:type="spellEnd"/>
      <w:r w:rsidR="00356EDA">
        <w:rPr>
          <w:rFonts w:ascii="Times New Roman" w:hAnsi="Times New Roman"/>
          <w:b/>
          <w:sz w:val="24"/>
          <w:szCs w:val="24"/>
        </w:rPr>
        <w:t xml:space="preserve"> (10 год.)</w:t>
      </w:r>
    </w:p>
    <w:p w:rsidR="00C64E06" w:rsidRPr="00C64E06" w:rsidRDefault="00C64E06" w:rsidP="00C64E06">
      <w:pPr>
        <w:pStyle w:val="3"/>
        <w:tabs>
          <w:tab w:val="left" w:pos="709"/>
          <w:tab w:val="right" w:leader="dot" w:pos="9072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 w:rsidRPr="00C64E0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Визначення </w:t>
      </w:r>
      <w:r w:rsidRPr="00C64E06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</w:t>
      </w:r>
      <w:r w:rsidRPr="00C64E0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– кампанії як спеціальної події. </w:t>
      </w:r>
      <w:proofErr w:type="gramStart"/>
      <w:r w:rsidRPr="00C64E06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</w:t>
      </w:r>
      <w:r w:rsidRPr="00C64E0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- кампанія як координовані, довгострокові події, що розробляються для досягнення певної мети або числа взаємозалежних цілей, спрямованих на довгострокову мету, відбиту в місії організації.</w:t>
      </w:r>
      <w:proofErr w:type="gramEnd"/>
      <w:r w:rsidRPr="00C64E0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</w:p>
    <w:p w:rsidR="00C64E06" w:rsidRPr="00C64E06" w:rsidRDefault="00C64E06" w:rsidP="00C64E06">
      <w:pPr>
        <w:keepNext/>
        <w:tabs>
          <w:tab w:val="left" w:pos="709"/>
          <w:tab w:val="right" w:leader="dot" w:pos="9072"/>
        </w:tabs>
        <w:jc w:val="both"/>
        <w:outlineLvl w:val="2"/>
        <w:rPr>
          <w:lang w:val="uk-UA"/>
        </w:rPr>
      </w:pPr>
      <w:r w:rsidRPr="00C64E06">
        <w:rPr>
          <w:lang w:val="uk-UA"/>
        </w:rPr>
        <w:tab/>
        <w:t xml:space="preserve">Модель </w:t>
      </w:r>
      <w:r w:rsidRPr="00C64E06">
        <w:rPr>
          <w:lang w:val="en-US"/>
        </w:rPr>
        <w:t>PR</w:t>
      </w:r>
      <w:proofErr w:type="spellStart"/>
      <w:r w:rsidRPr="00C64E06">
        <w:rPr>
          <w:lang w:val="uk-UA"/>
        </w:rPr>
        <w:t>-кампанії</w:t>
      </w:r>
      <w:proofErr w:type="spellEnd"/>
      <w:r w:rsidRPr="00C64E06">
        <w:rPr>
          <w:lang w:val="uk-UA"/>
        </w:rPr>
        <w:t xml:space="preserve"> для розвитку успішної організації: формулювання місії організації, </w:t>
      </w:r>
      <w:proofErr w:type="spellStart"/>
      <w:r w:rsidRPr="00C64E06">
        <w:rPr>
          <w:lang w:val="uk-UA"/>
        </w:rPr>
        <w:t>позиціювання</w:t>
      </w:r>
      <w:proofErr w:type="spellEnd"/>
      <w:r w:rsidRPr="00C64E06">
        <w:rPr>
          <w:lang w:val="uk-UA"/>
        </w:rPr>
        <w:t>, формування корпоративної культури, створення позитивних зв’язків з громадськістю, підтримування позитивної репутації.</w:t>
      </w:r>
      <w:r>
        <w:rPr>
          <w:lang w:val="uk-UA"/>
        </w:rPr>
        <w:t xml:space="preserve"> </w:t>
      </w:r>
      <w:r w:rsidRPr="00C64E06">
        <w:rPr>
          <w:lang w:val="uk-UA"/>
        </w:rPr>
        <w:t xml:space="preserve">Завдання </w:t>
      </w:r>
      <w:r w:rsidRPr="00C64E06">
        <w:rPr>
          <w:lang w:val="en-US"/>
        </w:rPr>
        <w:t>PR</w:t>
      </w:r>
      <w:proofErr w:type="spellStart"/>
      <w:r w:rsidRPr="00C64E06">
        <w:rPr>
          <w:lang w:val="uk-UA"/>
        </w:rPr>
        <w:t>-кампаній</w:t>
      </w:r>
      <w:proofErr w:type="spellEnd"/>
      <w:r w:rsidRPr="00C64E06">
        <w:rPr>
          <w:lang w:val="uk-UA"/>
        </w:rPr>
        <w:t xml:space="preserve"> (</w:t>
      </w:r>
      <w:proofErr w:type="spellStart"/>
      <w:r w:rsidRPr="00C64E06">
        <w:rPr>
          <w:lang w:val="uk-UA"/>
        </w:rPr>
        <w:t>позиціювання</w:t>
      </w:r>
      <w:proofErr w:type="spellEnd"/>
      <w:r w:rsidRPr="00C64E06">
        <w:rPr>
          <w:lang w:val="uk-UA"/>
        </w:rPr>
        <w:t>, вирішення кризових ситуацій, виправлення репутації).</w:t>
      </w:r>
    </w:p>
    <w:p w:rsidR="008F2033" w:rsidRPr="00E234EB" w:rsidRDefault="00C64E06" w:rsidP="00E234EB">
      <w:pPr>
        <w:ind w:firstLine="708"/>
        <w:jc w:val="both"/>
        <w:rPr>
          <w:lang w:val="uk-UA"/>
        </w:rPr>
      </w:pPr>
      <w:r w:rsidRPr="00C64E06">
        <w:rPr>
          <w:lang w:val="uk-UA"/>
        </w:rPr>
        <w:t xml:space="preserve">Типи </w:t>
      </w:r>
      <w:r w:rsidRPr="00C64E06">
        <w:rPr>
          <w:lang w:val="en-US"/>
        </w:rPr>
        <w:t>PR</w:t>
      </w:r>
      <w:proofErr w:type="spellStart"/>
      <w:r w:rsidRPr="00C64E06">
        <w:rPr>
          <w:lang w:val="uk-UA"/>
        </w:rPr>
        <w:t>-кампаній</w:t>
      </w:r>
      <w:proofErr w:type="spellEnd"/>
      <w:r w:rsidRPr="00C64E06">
        <w:rPr>
          <w:lang w:val="uk-UA"/>
        </w:rPr>
        <w:t>: повідомлення громадськості, підвищення громадської інформованості, громадського навчання, посилення позиції і поведінки, зміна думки, зміна поведінки.</w:t>
      </w:r>
    </w:p>
    <w:p w:rsidR="00757F33" w:rsidRDefault="00757F33" w:rsidP="006C3CA8">
      <w:pPr>
        <w:spacing w:before="80"/>
        <w:jc w:val="both"/>
        <w:rPr>
          <w:b/>
          <w:bCs/>
          <w:lang w:val="uk-UA"/>
        </w:rPr>
      </w:pPr>
    </w:p>
    <w:p w:rsidR="00C64E06" w:rsidRDefault="00992BE6" w:rsidP="006C3CA8">
      <w:pPr>
        <w:spacing w:before="80"/>
        <w:jc w:val="both"/>
        <w:rPr>
          <w:b/>
          <w:lang w:val="uk-UA"/>
        </w:rPr>
      </w:pPr>
      <w:r w:rsidRPr="00305905">
        <w:rPr>
          <w:b/>
          <w:bCs/>
          <w:lang w:val="uk-UA"/>
        </w:rPr>
        <w:t>Тема 10</w:t>
      </w:r>
      <w:r w:rsidR="006C3CA8" w:rsidRPr="00305905">
        <w:rPr>
          <w:b/>
          <w:bCs/>
          <w:lang w:val="uk-UA"/>
        </w:rPr>
        <w:t xml:space="preserve">. </w:t>
      </w:r>
      <w:r w:rsidRPr="00305905">
        <w:rPr>
          <w:b/>
          <w:lang w:val="uk-UA"/>
        </w:rPr>
        <w:t>Моделювання PR-кампаній</w:t>
      </w:r>
      <w:r w:rsidR="00356EDA">
        <w:rPr>
          <w:b/>
          <w:lang w:val="uk-UA"/>
        </w:rPr>
        <w:t xml:space="preserve"> (10год.)</w:t>
      </w:r>
    </w:p>
    <w:p w:rsidR="00FA541A" w:rsidRPr="00E234EB" w:rsidRDefault="00FA541A" w:rsidP="006C3CA8">
      <w:pPr>
        <w:spacing w:before="80"/>
        <w:jc w:val="both"/>
        <w:rPr>
          <w:b/>
          <w:lang w:val="uk-UA"/>
        </w:rPr>
      </w:pPr>
    </w:p>
    <w:p w:rsidR="00E234EB" w:rsidRDefault="00E234EB" w:rsidP="00E234EB">
      <w:pPr>
        <w:ind w:firstLine="708"/>
        <w:jc w:val="both"/>
        <w:rPr>
          <w:lang w:val="uk-UA"/>
        </w:rPr>
      </w:pPr>
      <w:r w:rsidRPr="00E234EB">
        <w:rPr>
          <w:lang w:val="uk-UA"/>
        </w:rPr>
        <w:t xml:space="preserve">Складові </w:t>
      </w:r>
      <w:r w:rsidRPr="00E234EB">
        <w:t>PR</w:t>
      </w:r>
      <w:proofErr w:type="spellStart"/>
      <w:r w:rsidRPr="00E234EB">
        <w:rPr>
          <w:lang w:val="uk-UA"/>
        </w:rPr>
        <w:t>-кампанії</w:t>
      </w:r>
      <w:proofErr w:type="spellEnd"/>
      <w:r w:rsidRPr="00E234EB">
        <w:rPr>
          <w:lang w:val="uk-UA"/>
        </w:rPr>
        <w:t>: визначення та аналіз проблеми, планування і програмування; дія і комунікація; оцінка ефе</w:t>
      </w:r>
      <w:r>
        <w:rPr>
          <w:lang w:val="uk-UA"/>
        </w:rPr>
        <w:t xml:space="preserve">ктивності та корегування дії. </w:t>
      </w:r>
      <w:r w:rsidRPr="00E234EB">
        <w:rPr>
          <w:lang w:val="uk-UA"/>
        </w:rPr>
        <w:t xml:space="preserve">Розробка </w:t>
      </w:r>
      <w:r w:rsidRPr="00E234EB">
        <w:t>PR</w:t>
      </w:r>
      <w:proofErr w:type="spellStart"/>
      <w:r w:rsidRPr="00E234EB">
        <w:rPr>
          <w:lang w:val="uk-UA"/>
        </w:rPr>
        <w:t>-стратегії</w:t>
      </w:r>
      <w:proofErr w:type="spellEnd"/>
      <w:r w:rsidRPr="00E234EB">
        <w:rPr>
          <w:lang w:val="uk-UA"/>
        </w:rPr>
        <w:t xml:space="preserve">: аналіз ситуації, проведення досліджень; постановка цілей та завдань; визначення цільових аудиторій; складання плану дій; підходи та принципи формування бюджету </w:t>
      </w:r>
      <w:r w:rsidRPr="00E234EB">
        <w:t>PR</w:t>
      </w:r>
      <w:proofErr w:type="spellStart"/>
      <w:r w:rsidRPr="00E234EB">
        <w:rPr>
          <w:lang w:val="uk-UA"/>
        </w:rPr>
        <w:t>-кампанії</w:t>
      </w:r>
      <w:proofErr w:type="spellEnd"/>
      <w:r w:rsidRPr="00E234EB">
        <w:rPr>
          <w:lang w:val="uk-UA"/>
        </w:rPr>
        <w:t xml:space="preserve">; визначення ресурсів </w:t>
      </w:r>
      <w:r w:rsidRPr="00E234EB">
        <w:t>PR</w:t>
      </w:r>
      <w:proofErr w:type="spellStart"/>
      <w:r w:rsidRPr="00E234EB">
        <w:rPr>
          <w:lang w:val="uk-UA"/>
        </w:rPr>
        <w:t>-кампанії</w:t>
      </w:r>
      <w:proofErr w:type="spellEnd"/>
      <w:r w:rsidRPr="00E234EB">
        <w:rPr>
          <w:lang w:val="uk-UA"/>
        </w:rPr>
        <w:t xml:space="preserve">; показники ефективності </w:t>
      </w:r>
      <w:r w:rsidRPr="00E234EB">
        <w:t>PR</w:t>
      </w:r>
      <w:r w:rsidRPr="00E234EB">
        <w:rPr>
          <w:lang w:val="uk-UA"/>
        </w:rPr>
        <w:t xml:space="preserve"> -кампанії. Основні принципи оцінки ефективності </w:t>
      </w:r>
      <w:r w:rsidRPr="00E234EB">
        <w:t>PR</w:t>
      </w:r>
      <w:r w:rsidRPr="00E234EB">
        <w:rPr>
          <w:lang w:val="uk-UA"/>
        </w:rPr>
        <w:t xml:space="preserve">-діяльності. Складові </w:t>
      </w:r>
      <w:r w:rsidRPr="00E234EB">
        <w:t>PR</w:t>
      </w:r>
      <w:r w:rsidR="00356EDA">
        <w:rPr>
          <w:lang w:val="uk-UA"/>
        </w:rPr>
        <w:t>-</w:t>
      </w:r>
      <w:r w:rsidRPr="00E234EB">
        <w:rPr>
          <w:lang w:val="uk-UA"/>
        </w:rPr>
        <w:t xml:space="preserve">оцінки. Способи вимірювання ефективності </w:t>
      </w:r>
      <w:r w:rsidRPr="00E234EB">
        <w:t>PR</w:t>
      </w:r>
      <w:r w:rsidRPr="00E234EB">
        <w:rPr>
          <w:lang w:val="uk-UA"/>
        </w:rPr>
        <w:t xml:space="preserve">-діяльності. </w:t>
      </w:r>
      <w:r w:rsidRPr="00356EDA">
        <w:rPr>
          <w:lang w:val="uk-UA"/>
        </w:rPr>
        <w:t xml:space="preserve">Оцінка основних підсумків і наслідків </w:t>
      </w:r>
      <w:r w:rsidRPr="00E234EB">
        <w:t>PR</w:t>
      </w:r>
      <w:r w:rsidRPr="00356EDA">
        <w:rPr>
          <w:lang w:val="uk-UA"/>
        </w:rPr>
        <w:t xml:space="preserve">-кампанії. </w:t>
      </w:r>
      <w:r w:rsidR="00356EDA">
        <w:t>PR</w:t>
      </w:r>
      <w:proofErr w:type="spellStart"/>
      <w:r w:rsidRPr="00356EDA">
        <w:rPr>
          <w:lang w:val="uk-UA"/>
        </w:rPr>
        <w:t>-аудит</w:t>
      </w:r>
      <w:proofErr w:type="spellEnd"/>
      <w:r w:rsidRPr="00356EDA">
        <w:rPr>
          <w:lang w:val="uk-UA"/>
        </w:rPr>
        <w:t xml:space="preserve">: основні напрями, цілі, критерії </w:t>
      </w:r>
      <w:proofErr w:type="gramStart"/>
      <w:r w:rsidRPr="00356EDA">
        <w:rPr>
          <w:lang w:val="uk-UA"/>
        </w:rPr>
        <w:t>досл</w:t>
      </w:r>
      <w:proofErr w:type="gramEnd"/>
      <w:r w:rsidRPr="00356EDA">
        <w:rPr>
          <w:lang w:val="uk-UA"/>
        </w:rPr>
        <w:t>ідження</w:t>
      </w:r>
    </w:p>
    <w:p w:rsidR="00E234EB" w:rsidRDefault="00E234EB" w:rsidP="00E234EB">
      <w:pPr>
        <w:ind w:firstLine="708"/>
        <w:jc w:val="both"/>
        <w:rPr>
          <w:lang w:val="uk-UA"/>
        </w:rPr>
      </w:pPr>
    </w:p>
    <w:p w:rsidR="00BD566B" w:rsidRPr="00305905" w:rsidRDefault="00BD566B" w:rsidP="00E234EB">
      <w:pPr>
        <w:jc w:val="center"/>
        <w:rPr>
          <w:b/>
          <w:caps/>
          <w:lang w:val="uk-UA"/>
        </w:rPr>
      </w:pPr>
      <w:r w:rsidRPr="00305905">
        <w:rPr>
          <w:lang w:val="uk-UA"/>
        </w:rPr>
        <w:br w:type="page"/>
      </w:r>
      <w:r w:rsidR="00B638CE" w:rsidRPr="00305905">
        <w:rPr>
          <w:b/>
          <w:caps/>
          <w:lang w:val="uk-UA"/>
        </w:rPr>
        <w:lastRenderedPageBreak/>
        <w:t>СТРУКТУРА НАВЧАЛЬНОЇ ДИСЦИПЛІНИ</w:t>
      </w:r>
    </w:p>
    <w:p w:rsidR="00D531EC" w:rsidRPr="00305905" w:rsidRDefault="00D531EC" w:rsidP="006C3CA8">
      <w:pPr>
        <w:ind w:firstLine="708"/>
        <w:jc w:val="center"/>
        <w:rPr>
          <w:b/>
          <w:cap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661"/>
        <w:gridCol w:w="1800"/>
        <w:gridCol w:w="2160"/>
      </w:tblGrid>
      <w:tr w:rsidR="006C3CA8" w:rsidRPr="00305905" w:rsidTr="00D85041">
        <w:tc>
          <w:tcPr>
            <w:tcW w:w="3307" w:type="dxa"/>
            <w:vMerge w:val="restart"/>
            <w:vAlign w:val="center"/>
          </w:tcPr>
          <w:p w:rsidR="006C3CA8" w:rsidRPr="00305905" w:rsidRDefault="006C3CA8" w:rsidP="00D85041">
            <w:pPr>
              <w:spacing w:line="220" w:lineRule="atLeast"/>
              <w:jc w:val="center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Тема</w:t>
            </w:r>
          </w:p>
        </w:tc>
        <w:tc>
          <w:tcPr>
            <w:tcW w:w="3461" w:type="dxa"/>
            <w:gridSpan w:val="2"/>
            <w:vAlign w:val="center"/>
          </w:tcPr>
          <w:p w:rsidR="006C3CA8" w:rsidRPr="00305905" w:rsidRDefault="006C3CA8" w:rsidP="00D85041">
            <w:pPr>
              <w:spacing w:line="220" w:lineRule="atLeast"/>
              <w:jc w:val="center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В тому числі</w:t>
            </w:r>
          </w:p>
        </w:tc>
        <w:tc>
          <w:tcPr>
            <w:tcW w:w="2160" w:type="dxa"/>
            <w:vMerge w:val="restart"/>
            <w:vAlign w:val="center"/>
          </w:tcPr>
          <w:p w:rsidR="006C3CA8" w:rsidRPr="00305905" w:rsidRDefault="006C3CA8" w:rsidP="00D85041">
            <w:pPr>
              <w:spacing w:line="220" w:lineRule="atLeast"/>
              <w:jc w:val="center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Самостійна робота</w:t>
            </w:r>
          </w:p>
        </w:tc>
      </w:tr>
      <w:tr w:rsidR="006C3CA8" w:rsidRPr="00305905" w:rsidTr="00D85041">
        <w:tc>
          <w:tcPr>
            <w:tcW w:w="3307" w:type="dxa"/>
            <w:vMerge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6C3CA8" w:rsidRPr="00305905" w:rsidRDefault="006C3CA8" w:rsidP="00D85041">
            <w:pPr>
              <w:spacing w:line="220" w:lineRule="atLeast"/>
              <w:jc w:val="center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лекції</w:t>
            </w:r>
          </w:p>
        </w:tc>
        <w:tc>
          <w:tcPr>
            <w:tcW w:w="1800" w:type="dxa"/>
            <w:vAlign w:val="center"/>
          </w:tcPr>
          <w:p w:rsidR="006C3CA8" w:rsidRPr="00305905" w:rsidRDefault="006C3CA8" w:rsidP="00D85041">
            <w:pPr>
              <w:spacing w:line="220" w:lineRule="atLeast"/>
              <w:jc w:val="center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семінари</w:t>
            </w:r>
          </w:p>
        </w:tc>
        <w:tc>
          <w:tcPr>
            <w:tcW w:w="2160" w:type="dxa"/>
            <w:vMerge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</w:p>
        </w:tc>
      </w:tr>
      <w:tr w:rsidR="006C3CA8" w:rsidRPr="00305905" w:rsidTr="00D85041">
        <w:tc>
          <w:tcPr>
            <w:tcW w:w="8928" w:type="dxa"/>
            <w:gridSpan w:val="4"/>
          </w:tcPr>
          <w:p w:rsidR="006C3CA8" w:rsidRPr="00E234EB" w:rsidRDefault="00E234EB" w:rsidP="00E234EB">
            <w:pPr>
              <w:jc w:val="center"/>
              <w:rPr>
                <w:b/>
                <w:bCs/>
                <w:i/>
                <w:lang w:val="uk-UA"/>
              </w:rPr>
            </w:pPr>
            <w:r w:rsidRPr="00E234EB">
              <w:rPr>
                <w:b/>
                <w:i/>
                <w:lang w:val="uk-UA"/>
              </w:rPr>
              <w:t>Змістовний модуль 1. Зв’язки з громадськістю у сучасному світі: загальні основи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pStyle w:val="11"/>
              <w:rPr>
                <w:lang w:val="uk-UA"/>
              </w:rPr>
            </w:pPr>
            <w:r w:rsidRPr="00E234EB">
              <w:rPr>
                <w:szCs w:val="24"/>
                <w:lang w:val="uk-UA"/>
              </w:rPr>
              <w:t xml:space="preserve">Тема 1. </w:t>
            </w:r>
            <w:r w:rsidRPr="00E234EB">
              <w:rPr>
                <w:lang w:val="uk-UA"/>
              </w:rPr>
              <w:t xml:space="preserve">Сутність </w:t>
            </w:r>
            <w:r w:rsidR="00B8237F">
              <w:rPr>
                <w:lang w:val="uk-UA"/>
              </w:rPr>
              <w:t>та зміст дисципліни</w:t>
            </w:r>
            <w:r w:rsidRPr="00E234EB">
              <w:rPr>
                <w:lang w:val="uk-UA"/>
              </w:rPr>
              <w:t xml:space="preserve"> «Соціологія зв’язків з громадськістю»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642003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rPr>
                <w:lang w:val="uk-UA"/>
              </w:rPr>
            </w:pPr>
            <w:r w:rsidRPr="00E234EB">
              <w:rPr>
                <w:bCs/>
                <w:lang w:val="uk-UA"/>
              </w:rPr>
              <w:t>Тема 2.</w:t>
            </w:r>
            <w:r w:rsidRPr="00E234EB">
              <w:rPr>
                <w:lang w:val="uk-UA"/>
              </w:rPr>
              <w:t xml:space="preserve"> Історія розвитку PR-технологій.</w:t>
            </w:r>
          </w:p>
        </w:tc>
        <w:tc>
          <w:tcPr>
            <w:tcW w:w="1661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3. </w:t>
            </w:r>
            <w:r w:rsidRPr="00E234EB">
              <w:rPr>
                <w:lang w:val="uk-UA"/>
              </w:rPr>
              <w:t>Комунікація  у зв’язках  з громадськістю</w:t>
            </w:r>
          </w:p>
        </w:tc>
        <w:tc>
          <w:tcPr>
            <w:tcW w:w="1661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pStyle w:val="1"/>
              <w:rPr>
                <w:b w:val="0"/>
                <w:sz w:val="24"/>
                <w:szCs w:val="24"/>
                <w:lang w:val="uk-UA"/>
              </w:rPr>
            </w:pPr>
            <w:r w:rsidRPr="00E234EB">
              <w:rPr>
                <w:b w:val="0"/>
                <w:sz w:val="24"/>
                <w:szCs w:val="24"/>
                <w:lang w:val="uk-UA"/>
              </w:rPr>
              <w:t>Тема 4. Інституційні аспекти зв’язків з громадськістю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spacing w:before="180"/>
              <w:rPr>
                <w:bCs/>
                <w:lang w:val="uk-UA"/>
              </w:rPr>
            </w:pPr>
            <w:r w:rsidRPr="00E234EB">
              <w:rPr>
                <w:bCs/>
                <w:lang w:val="uk-UA"/>
              </w:rPr>
              <w:t xml:space="preserve">Тема 5. </w:t>
            </w:r>
            <w:proofErr w:type="spellStart"/>
            <w:r w:rsidRPr="00E234EB">
              <w:rPr>
                <w:bCs/>
                <w:lang w:val="uk-UA"/>
              </w:rPr>
              <w:t>Паб</w:t>
            </w:r>
            <w:r>
              <w:rPr>
                <w:bCs/>
                <w:lang w:val="uk-UA"/>
              </w:rPr>
              <w:t>лік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рілейшенз</w:t>
            </w:r>
            <w:proofErr w:type="spellEnd"/>
            <w:r>
              <w:rPr>
                <w:bCs/>
                <w:lang w:val="uk-UA"/>
              </w:rPr>
              <w:t xml:space="preserve"> і пропаганда: </w:t>
            </w:r>
            <w:r w:rsidRPr="00E234EB">
              <w:rPr>
                <w:bCs/>
                <w:lang w:val="uk-UA"/>
              </w:rPr>
              <w:t>методичні особливості та специфіка практичного здійснення</w:t>
            </w:r>
          </w:p>
        </w:tc>
        <w:tc>
          <w:tcPr>
            <w:tcW w:w="1661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/>
                <w:bCs/>
                <w:i/>
                <w:lang w:val="uk-UA"/>
              </w:rPr>
            </w:pPr>
            <w:r w:rsidRPr="00305905">
              <w:rPr>
                <w:b/>
                <w:i/>
                <w:lang w:val="uk-UA"/>
              </w:rPr>
              <w:t>Модульна контрольна робота 1.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</w:p>
        </w:tc>
      </w:tr>
      <w:tr w:rsidR="006C3CA8" w:rsidRPr="00305905" w:rsidTr="00D85041">
        <w:tc>
          <w:tcPr>
            <w:tcW w:w="8928" w:type="dxa"/>
            <w:gridSpan w:val="4"/>
          </w:tcPr>
          <w:p w:rsidR="006C3CA8" w:rsidRPr="00E234EB" w:rsidRDefault="00E234EB" w:rsidP="00E234EB">
            <w:pPr>
              <w:spacing w:before="80"/>
              <w:jc w:val="center"/>
              <w:rPr>
                <w:b/>
                <w:bCs/>
                <w:i/>
                <w:lang w:val="uk-UA"/>
              </w:rPr>
            </w:pPr>
            <w:r w:rsidRPr="00E234EB">
              <w:rPr>
                <w:b/>
                <w:i/>
                <w:lang w:val="uk-UA"/>
              </w:rPr>
              <w:t>Змістовний модуль 2. Зв’язки з громадськістю як фактор розвитку суспільства.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spacing w:before="180"/>
              <w:rPr>
                <w:lang w:val="uk-UA"/>
              </w:rPr>
            </w:pPr>
            <w:r w:rsidRPr="00E234EB">
              <w:rPr>
                <w:bCs/>
                <w:lang w:val="uk-UA"/>
              </w:rPr>
              <w:t xml:space="preserve">Тема 6. </w:t>
            </w:r>
            <w:r w:rsidRPr="00E234EB">
              <w:rPr>
                <w:lang w:val="uk-UA"/>
              </w:rPr>
              <w:t xml:space="preserve">Громадськість в галузі </w:t>
            </w:r>
            <w:proofErr w:type="spellStart"/>
            <w:r w:rsidRPr="00E234EB">
              <w:rPr>
                <w:lang w:val="uk-UA"/>
              </w:rPr>
              <w:t>паблік</w:t>
            </w:r>
            <w:proofErr w:type="spellEnd"/>
            <w:r w:rsidRPr="00E234EB">
              <w:rPr>
                <w:lang w:val="uk-UA"/>
              </w:rPr>
              <w:t xml:space="preserve"> </w:t>
            </w:r>
            <w:proofErr w:type="spellStart"/>
            <w:r w:rsidRPr="00E234EB">
              <w:rPr>
                <w:lang w:val="uk-UA"/>
              </w:rPr>
              <w:t>рилейшнз</w:t>
            </w:r>
            <w:proofErr w:type="spellEnd"/>
            <w:r w:rsidRPr="00E234EB">
              <w:rPr>
                <w:lang w:val="uk-UA"/>
              </w:rPr>
              <w:t>: визначення, класифікація, закономірності функціонування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spacing w:before="80"/>
              <w:rPr>
                <w:lang w:val="uk-UA"/>
              </w:rPr>
            </w:pPr>
            <w:r w:rsidRPr="00E234EB">
              <w:rPr>
                <w:bCs/>
                <w:lang w:val="uk-UA"/>
              </w:rPr>
              <w:t xml:space="preserve">Тема 7. </w:t>
            </w:r>
            <w:r w:rsidRPr="00E234EB">
              <w:rPr>
                <w:lang w:val="uk-UA"/>
              </w:rPr>
              <w:t>Громадська думка як об’єкт діяльності у галузі зв’язків з громадськістю</w:t>
            </w:r>
          </w:p>
        </w:tc>
        <w:tc>
          <w:tcPr>
            <w:tcW w:w="1661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spacing w:before="80"/>
              <w:rPr>
                <w:lang w:val="uk-UA"/>
              </w:rPr>
            </w:pPr>
            <w:r w:rsidRPr="00E234EB">
              <w:rPr>
                <w:bCs/>
                <w:lang w:val="uk-UA"/>
              </w:rPr>
              <w:t xml:space="preserve">Тема 8. </w:t>
            </w:r>
            <w:r w:rsidRPr="00E234EB">
              <w:rPr>
                <w:lang w:val="uk-UA"/>
              </w:rPr>
              <w:t xml:space="preserve">Комунікаційний цикл в </w:t>
            </w:r>
            <w:proofErr w:type="spellStart"/>
            <w:r w:rsidRPr="00E234EB">
              <w:rPr>
                <w:lang w:val="uk-UA"/>
              </w:rPr>
              <w:t>паблік</w:t>
            </w:r>
            <w:proofErr w:type="spellEnd"/>
            <w:r w:rsidRPr="00E234EB">
              <w:rPr>
                <w:lang w:val="uk-UA"/>
              </w:rPr>
              <w:t xml:space="preserve"> </w:t>
            </w:r>
            <w:proofErr w:type="spellStart"/>
            <w:r w:rsidRPr="00E234EB">
              <w:rPr>
                <w:lang w:val="uk-UA"/>
              </w:rPr>
              <w:t>рилейшнз</w:t>
            </w:r>
            <w:proofErr w:type="spellEnd"/>
            <w:r w:rsidRPr="00E234EB">
              <w:rPr>
                <w:lang w:val="uk-UA"/>
              </w:rPr>
              <w:t>: дослідження, планування, реалізація, оцінка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E234EB" w:rsidRDefault="00E234EB" w:rsidP="00E234EB">
            <w:pPr>
              <w:pStyle w:val="210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4EB"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E234EB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E234EB">
              <w:rPr>
                <w:rFonts w:ascii="Times New Roman" w:hAnsi="Times New Roman"/>
                <w:sz w:val="24"/>
                <w:szCs w:val="24"/>
              </w:rPr>
              <w:t xml:space="preserve">-кампанія. Аналіз успішних </w:t>
            </w:r>
            <w:r w:rsidRPr="00E234EB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Start"/>
            <w:r w:rsidRPr="00E234EB">
              <w:rPr>
                <w:rFonts w:ascii="Times New Roman" w:hAnsi="Times New Roman"/>
                <w:sz w:val="24"/>
                <w:szCs w:val="24"/>
              </w:rPr>
              <w:t>-кампаній</w:t>
            </w:r>
            <w:proofErr w:type="spellEnd"/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F76C71" w:rsidRDefault="00F76C71" w:rsidP="00F76C71">
            <w:pPr>
              <w:spacing w:before="80"/>
              <w:jc w:val="both"/>
              <w:rPr>
                <w:lang w:val="uk-UA"/>
              </w:rPr>
            </w:pPr>
            <w:r w:rsidRPr="00F76C71">
              <w:rPr>
                <w:bCs/>
                <w:lang w:val="uk-UA"/>
              </w:rPr>
              <w:t xml:space="preserve">Тема 10. </w:t>
            </w:r>
            <w:r w:rsidRPr="00F76C71">
              <w:rPr>
                <w:lang w:val="uk-UA"/>
              </w:rPr>
              <w:t>Моделювання PR-кампаній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 w:rsidRPr="00305905">
              <w:rPr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C3CA8" w:rsidRPr="00305905" w:rsidTr="00D85041">
        <w:tc>
          <w:tcPr>
            <w:tcW w:w="3307" w:type="dxa"/>
          </w:tcPr>
          <w:p w:rsidR="006C3CA8" w:rsidRPr="00305905" w:rsidRDefault="006C3CA8" w:rsidP="00D85041">
            <w:pPr>
              <w:pStyle w:val="22"/>
              <w:tabs>
                <w:tab w:val="clear" w:pos="6096"/>
                <w:tab w:val="clear" w:pos="6379"/>
              </w:tabs>
              <w:ind w:left="43"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305905">
              <w:rPr>
                <w:b/>
                <w:i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Cs/>
                <w:lang w:val="uk-UA"/>
              </w:rPr>
            </w:pPr>
          </w:p>
        </w:tc>
        <w:tc>
          <w:tcPr>
            <w:tcW w:w="1800" w:type="dxa"/>
          </w:tcPr>
          <w:p w:rsidR="006C3CA8" w:rsidRPr="00305905" w:rsidRDefault="00F76C71" w:rsidP="00D85041">
            <w:pPr>
              <w:spacing w:line="220" w:lineRule="atLeas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/>
                <w:bCs/>
                <w:lang w:val="uk-UA"/>
              </w:rPr>
            </w:pPr>
          </w:p>
        </w:tc>
      </w:tr>
      <w:tr w:rsidR="006C3CA8" w:rsidRPr="00305905" w:rsidTr="00D85041">
        <w:tc>
          <w:tcPr>
            <w:tcW w:w="3307" w:type="dxa"/>
          </w:tcPr>
          <w:p w:rsidR="006C3CA8" w:rsidRPr="00305905" w:rsidRDefault="006C3CA8" w:rsidP="00D85041">
            <w:pPr>
              <w:pStyle w:val="22"/>
              <w:tabs>
                <w:tab w:val="clear" w:pos="6096"/>
                <w:tab w:val="clear" w:pos="6379"/>
              </w:tabs>
              <w:ind w:left="43"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305905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661" w:type="dxa"/>
          </w:tcPr>
          <w:p w:rsidR="006C3CA8" w:rsidRPr="00305905" w:rsidRDefault="006C3CA8" w:rsidP="00D85041">
            <w:pPr>
              <w:spacing w:line="220" w:lineRule="atLeast"/>
              <w:jc w:val="both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2</w:t>
            </w:r>
            <w:r w:rsidR="008F2033" w:rsidRPr="00305905">
              <w:rPr>
                <w:b/>
                <w:bCs/>
                <w:lang w:val="uk-UA"/>
              </w:rPr>
              <w:t>6</w:t>
            </w:r>
          </w:p>
        </w:tc>
        <w:tc>
          <w:tcPr>
            <w:tcW w:w="1800" w:type="dxa"/>
          </w:tcPr>
          <w:p w:rsidR="006C3CA8" w:rsidRPr="00305905" w:rsidRDefault="008F2033" w:rsidP="00D85041">
            <w:pPr>
              <w:spacing w:line="220" w:lineRule="atLeast"/>
              <w:jc w:val="both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3</w:t>
            </w:r>
            <w:r w:rsidR="006C3CA8" w:rsidRPr="00305905">
              <w:rPr>
                <w:b/>
                <w:bCs/>
                <w:lang w:val="uk-UA"/>
              </w:rPr>
              <w:t>4</w:t>
            </w:r>
          </w:p>
        </w:tc>
        <w:tc>
          <w:tcPr>
            <w:tcW w:w="2160" w:type="dxa"/>
          </w:tcPr>
          <w:p w:rsidR="006C3CA8" w:rsidRPr="00305905" w:rsidRDefault="008F2033" w:rsidP="00D85041">
            <w:pPr>
              <w:spacing w:line="220" w:lineRule="atLeast"/>
              <w:jc w:val="both"/>
              <w:rPr>
                <w:b/>
                <w:bCs/>
                <w:lang w:val="uk-UA"/>
              </w:rPr>
            </w:pPr>
            <w:r w:rsidRPr="00305905">
              <w:rPr>
                <w:b/>
                <w:bCs/>
                <w:lang w:val="uk-UA"/>
              </w:rPr>
              <w:t>60</w:t>
            </w:r>
          </w:p>
        </w:tc>
      </w:tr>
    </w:tbl>
    <w:p w:rsidR="00D531EC" w:rsidRPr="00305905" w:rsidRDefault="00D531EC" w:rsidP="006C3CA8">
      <w:pPr>
        <w:jc w:val="both"/>
        <w:rPr>
          <w:lang w:val="uk-UA"/>
        </w:rPr>
      </w:pPr>
    </w:p>
    <w:p w:rsidR="00BD566B" w:rsidRPr="00305905" w:rsidRDefault="00D531EC" w:rsidP="006C3CA8">
      <w:pPr>
        <w:jc w:val="both"/>
        <w:rPr>
          <w:lang w:val="uk-UA"/>
        </w:rPr>
      </w:pPr>
      <w:r w:rsidRPr="00305905">
        <w:rPr>
          <w:lang w:val="uk-UA"/>
        </w:rPr>
        <w:t>Загальний обсяг – 12</w:t>
      </w:r>
      <w:r w:rsidR="00C82A91" w:rsidRPr="00305905">
        <w:rPr>
          <w:lang w:val="uk-UA"/>
        </w:rPr>
        <w:t>0</w:t>
      </w:r>
      <w:r w:rsidR="00BD566B" w:rsidRPr="00305905">
        <w:rPr>
          <w:lang w:val="uk-UA"/>
        </w:rPr>
        <w:t xml:space="preserve"> години, </w:t>
      </w:r>
    </w:p>
    <w:p w:rsidR="00BD566B" w:rsidRPr="00305905" w:rsidRDefault="00BD566B" w:rsidP="006C3CA8">
      <w:pPr>
        <w:jc w:val="both"/>
        <w:rPr>
          <w:lang w:val="uk-UA"/>
        </w:rPr>
      </w:pPr>
      <w:r w:rsidRPr="00305905">
        <w:rPr>
          <w:lang w:val="uk-UA"/>
        </w:rPr>
        <w:t>в тому числі:</w:t>
      </w:r>
    </w:p>
    <w:p w:rsidR="00BD566B" w:rsidRPr="00305905" w:rsidRDefault="00D531EC" w:rsidP="006C3CA8">
      <w:pPr>
        <w:jc w:val="both"/>
        <w:rPr>
          <w:lang w:val="uk-UA"/>
        </w:rPr>
      </w:pPr>
      <w:r w:rsidRPr="00305905">
        <w:rPr>
          <w:lang w:val="uk-UA"/>
        </w:rPr>
        <w:t>Лекції – 26</w:t>
      </w:r>
      <w:r w:rsidR="00BD566B" w:rsidRPr="00305905">
        <w:rPr>
          <w:lang w:val="uk-UA"/>
        </w:rPr>
        <w:t xml:space="preserve"> годин</w:t>
      </w:r>
    </w:p>
    <w:p w:rsidR="00BD566B" w:rsidRPr="00305905" w:rsidRDefault="00D531EC" w:rsidP="006C3CA8">
      <w:pPr>
        <w:jc w:val="both"/>
        <w:rPr>
          <w:lang w:val="uk-UA"/>
        </w:rPr>
      </w:pPr>
      <w:r w:rsidRPr="00305905">
        <w:rPr>
          <w:lang w:val="uk-UA"/>
        </w:rPr>
        <w:t>Семінарські заняття – 34</w:t>
      </w:r>
      <w:r w:rsidR="00181C66" w:rsidRPr="00305905">
        <w:rPr>
          <w:lang w:val="uk-UA"/>
        </w:rPr>
        <w:t xml:space="preserve"> </w:t>
      </w:r>
      <w:r w:rsidR="00BD566B" w:rsidRPr="00305905">
        <w:rPr>
          <w:lang w:val="uk-UA"/>
        </w:rPr>
        <w:t>годин</w:t>
      </w:r>
    </w:p>
    <w:p w:rsidR="00BD566B" w:rsidRPr="00305905" w:rsidRDefault="006C3CA8" w:rsidP="006C3CA8">
      <w:pPr>
        <w:jc w:val="both"/>
        <w:rPr>
          <w:lang w:val="uk-UA"/>
        </w:rPr>
      </w:pPr>
      <w:r w:rsidRPr="00305905">
        <w:rPr>
          <w:lang w:val="uk-UA"/>
        </w:rPr>
        <w:t xml:space="preserve">Самостійна робота – </w:t>
      </w:r>
      <w:r w:rsidR="00D531EC" w:rsidRPr="00305905">
        <w:rPr>
          <w:lang w:val="uk-UA"/>
        </w:rPr>
        <w:t>60</w:t>
      </w:r>
      <w:r w:rsidR="00BD566B" w:rsidRPr="00305905">
        <w:rPr>
          <w:lang w:val="uk-UA"/>
        </w:rPr>
        <w:t xml:space="preserve"> години</w:t>
      </w:r>
    </w:p>
    <w:p w:rsidR="000E0D4D" w:rsidRDefault="00BD566B" w:rsidP="00A94293">
      <w:pPr>
        <w:ind w:right="-142"/>
        <w:jc w:val="center"/>
        <w:rPr>
          <w:lang w:val="uk-UA"/>
        </w:rPr>
      </w:pPr>
      <w:r w:rsidRPr="00305905">
        <w:rPr>
          <w:lang w:val="uk-UA"/>
        </w:rPr>
        <w:br w:type="page"/>
      </w:r>
      <w:r w:rsidR="00A94293">
        <w:rPr>
          <w:lang w:val="uk-UA"/>
        </w:rPr>
        <w:lastRenderedPageBreak/>
        <w:t xml:space="preserve"> </w:t>
      </w:r>
    </w:p>
    <w:p w:rsidR="00687995" w:rsidRPr="00305905" w:rsidRDefault="00687995">
      <w:pPr>
        <w:rPr>
          <w:lang w:val="uk-UA"/>
        </w:rPr>
      </w:pPr>
    </w:p>
    <w:p w:rsidR="00687995" w:rsidRPr="00305905" w:rsidRDefault="00687995" w:rsidP="00687995">
      <w:pPr>
        <w:spacing w:before="80" w:line="360" w:lineRule="auto"/>
        <w:jc w:val="center"/>
        <w:rPr>
          <w:b/>
          <w:lang w:val="uk-UA"/>
        </w:rPr>
      </w:pPr>
      <w:r w:rsidRPr="00305905">
        <w:rPr>
          <w:b/>
          <w:lang w:val="uk-UA"/>
        </w:rPr>
        <w:t>Рекомендована література</w:t>
      </w:r>
    </w:p>
    <w:p w:rsidR="00B02987" w:rsidRPr="00A92714" w:rsidRDefault="00B02987" w:rsidP="00B02987">
      <w:pPr>
        <w:spacing w:before="80" w:line="360" w:lineRule="auto"/>
        <w:ind w:firstLine="360"/>
        <w:jc w:val="both"/>
        <w:rPr>
          <w:b/>
          <w:lang w:val="uk-UA"/>
        </w:rPr>
      </w:pPr>
      <w:r w:rsidRPr="00A92714">
        <w:rPr>
          <w:b/>
          <w:lang w:val="uk-UA"/>
        </w:rPr>
        <w:t xml:space="preserve">Основна: 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lang w:val="uk-UA"/>
        </w:rPr>
        <w:t>Королько</w:t>
      </w:r>
      <w:proofErr w:type="spellEnd"/>
      <w:r w:rsidRPr="00A92714">
        <w:rPr>
          <w:lang w:val="uk-UA"/>
        </w:rPr>
        <w:t xml:space="preserve"> В.Г. </w:t>
      </w:r>
      <w:proofErr w:type="spellStart"/>
      <w:r w:rsidRPr="00A92714">
        <w:rPr>
          <w:lang w:val="uk-UA"/>
        </w:rPr>
        <w:t>Паблік</w:t>
      </w:r>
      <w:proofErr w:type="spellEnd"/>
      <w:r w:rsidRPr="00A92714">
        <w:rPr>
          <w:lang w:val="uk-UA"/>
        </w:rPr>
        <w:t xml:space="preserve">  </w:t>
      </w:r>
      <w:proofErr w:type="spellStart"/>
      <w:r w:rsidRPr="00A92714">
        <w:rPr>
          <w:lang w:val="uk-UA"/>
        </w:rPr>
        <w:t>рилешнз</w:t>
      </w:r>
      <w:proofErr w:type="spellEnd"/>
      <w:r w:rsidRPr="00A92714">
        <w:rPr>
          <w:lang w:val="uk-UA"/>
        </w:rPr>
        <w:t xml:space="preserve">. Наукові основи, методика, практика. Підручник, 2-е вид. </w:t>
      </w:r>
      <w:proofErr w:type="spellStart"/>
      <w:r w:rsidRPr="00A92714">
        <w:rPr>
          <w:lang w:val="uk-UA"/>
        </w:rPr>
        <w:t>Доп.-К</w:t>
      </w:r>
      <w:proofErr w:type="spellEnd"/>
      <w:r w:rsidRPr="00A92714">
        <w:rPr>
          <w:lang w:val="uk-UA"/>
        </w:rPr>
        <w:t>.: Видавничий дім “Скарби”, 2001.- 400 с.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rPr>
          <w:lang w:val="uk-UA"/>
        </w:rPr>
      </w:pPr>
      <w:proofErr w:type="spellStart"/>
      <w:r w:rsidRPr="00A92714">
        <w:rPr>
          <w:lang w:val="uk-UA"/>
        </w:rPr>
        <w:t>Полторак</w:t>
      </w:r>
      <w:proofErr w:type="spellEnd"/>
      <w:r w:rsidRPr="00A92714">
        <w:rPr>
          <w:lang w:val="uk-UA"/>
        </w:rPr>
        <w:t xml:space="preserve"> В. А. </w:t>
      </w:r>
      <w:proofErr w:type="spellStart"/>
      <w:r w:rsidRPr="00A92714">
        <w:rPr>
          <w:lang w:val="uk-UA"/>
        </w:rPr>
        <w:t>Социология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общественного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мнения</w:t>
      </w:r>
      <w:proofErr w:type="spellEnd"/>
      <w:r w:rsidRPr="00A92714">
        <w:rPr>
          <w:lang w:val="uk-UA"/>
        </w:rPr>
        <w:t xml:space="preserve">: </w:t>
      </w:r>
      <w:proofErr w:type="spellStart"/>
      <w:r w:rsidRPr="00A92714">
        <w:rPr>
          <w:lang w:val="uk-UA"/>
        </w:rPr>
        <w:t>Учебное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пособие</w:t>
      </w:r>
      <w:proofErr w:type="spellEnd"/>
      <w:r w:rsidRPr="00A92714">
        <w:rPr>
          <w:lang w:val="uk-UA"/>
        </w:rPr>
        <w:t xml:space="preserve">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Киев</w:t>
      </w:r>
      <w:proofErr w:type="spellEnd"/>
      <w:r w:rsidRPr="00A92714">
        <w:rPr>
          <w:lang w:val="uk-UA"/>
        </w:rPr>
        <w:t xml:space="preserve"> – </w:t>
      </w:r>
      <w:proofErr w:type="spellStart"/>
      <w:r w:rsidRPr="00A92714">
        <w:rPr>
          <w:lang w:val="uk-UA"/>
        </w:rPr>
        <w:t>Днепропетровск</w:t>
      </w:r>
      <w:proofErr w:type="spellEnd"/>
      <w:r w:rsidRPr="00A92714">
        <w:rPr>
          <w:lang w:val="uk-UA"/>
        </w:rPr>
        <w:t>: Центр «</w:t>
      </w:r>
      <w:proofErr w:type="spellStart"/>
      <w:r w:rsidRPr="00A92714">
        <w:rPr>
          <w:lang w:val="uk-UA"/>
        </w:rPr>
        <w:t>Социополис</w:t>
      </w:r>
      <w:proofErr w:type="spellEnd"/>
      <w:r w:rsidRPr="00A92714">
        <w:rPr>
          <w:lang w:val="uk-UA"/>
        </w:rPr>
        <w:t xml:space="preserve">» - </w:t>
      </w:r>
      <w:proofErr w:type="spellStart"/>
      <w:r w:rsidRPr="00A92714">
        <w:rPr>
          <w:lang w:val="uk-UA"/>
        </w:rPr>
        <w:t>Издательство</w:t>
      </w:r>
      <w:proofErr w:type="spellEnd"/>
      <w:r w:rsidRPr="00A92714">
        <w:rPr>
          <w:lang w:val="uk-UA"/>
        </w:rPr>
        <w:t xml:space="preserve"> «Арт-Пресс», 2000.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264 с.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Связи</w:t>
      </w:r>
      <w:proofErr w:type="spellEnd"/>
      <w:r w:rsidRPr="00A92714">
        <w:rPr>
          <w:lang w:val="uk-UA"/>
        </w:rPr>
        <w:t xml:space="preserve"> с </w:t>
      </w:r>
      <w:proofErr w:type="spellStart"/>
      <w:r w:rsidRPr="00A92714">
        <w:rPr>
          <w:lang w:val="uk-UA"/>
        </w:rPr>
        <w:t>общественностью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как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социальная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инженерия</w:t>
      </w:r>
      <w:proofErr w:type="spellEnd"/>
      <w:r w:rsidRPr="00A92714">
        <w:rPr>
          <w:lang w:val="uk-UA"/>
        </w:rPr>
        <w:t xml:space="preserve"> / </w:t>
      </w:r>
      <w:proofErr w:type="spellStart"/>
      <w:r w:rsidRPr="00A92714">
        <w:rPr>
          <w:lang w:val="uk-UA"/>
        </w:rPr>
        <w:t>Под</w:t>
      </w:r>
      <w:proofErr w:type="spellEnd"/>
      <w:r w:rsidRPr="00A92714">
        <w:rPr>
          <w:lang w:val="uk-UA"/>
        </w:rPr>
        <w:t xml:space="preserve"> ред. В.А. </w:t>
      </w:r>
      <w:proofErr w:type="spellStart"/>
      <w:r w:rsidRPr="00A92714">
        <w:rPr>
          <w:lang w:val="uk-UA"/>
        </w:rPr>
        <w:t>Ачкасовой</w:t>
      </w:r>
      <w:proofErr w:type="spellEnd"/>
      <w:r w:rsidRPr="00A92714">
        <w:rPr>
          <w:lang w:val="uk-UA"/>
        </w:rPr>
        <w:t xml:space="preserve">, Л.В. </w:t>
      </w:r>
      <w:proofErr w:type="spellStart"/>
      <w:r w:rsidRPr="00A92714">
        <w:rPr>
          <w:lang w:val="uk-UA"/>
        </w:rPr>
        <w:t>Володиной</w:t>
      </w:r>
      <w:proofErr w:type="spellEnd"/>
      <w:r w:rsidRPr="00A92714">
        <w:rPr>
          <w:lang w:val="uk-UA"/>
        </w:rPr>
        <w:t xml:space="preserve">. – </w:t>
      </w:r>
      <w:proofErr w:type="spellStart"/>
      <w:r w:rsidRPr="00A92714">
        <w:rPr>
          <w:lang w:val="uk-UA"/>
        </w:rPr>
        <w:t>СПб</w:t>
      </w:r>
      <w:proofErr w:type="spellEnd"/>
      <w:r w:rsidRPr="00A92714">
        <w:rPr>
          <w:lang w:val="uk-UA"/>
        </w:rPr>
        <w:t xml:space="preserve">.: </w:t>
      </w:r>
      <w:proofErr w:type="spellStart"/>
      <w:r w:rsidRPr="00A92714">
        <w:rPr>
          <w:lang w:val="uk-UA"/>
        </w:rPr>
        <w:t>Речь</w:t>
      </w:r>
      <w:proofErr w:type="spellEnd"/>
      <w:r w:rsidRPr="00A92714">
        <w:rPr>
          <w:lang w:val="uk-UA"/>
        </w:rPr>
        <w:t xml:space="preserve">, 2005. – 336 с.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Шишкин</w:t>
      </w:r>
      <w:proofErr w:type="spellEnd"/>
      <w:r w:rsidRPr="00A92714">
        <w:rPr>
          <w:lang w:val="uk-UA"/>
        </w:rPr>
        <w:t xml:space="preserve">  Д.П.,  Гавра  Д.П.,  Бровко  С.П.  PR-</w:t>
      </w:r>
      <w:proofErr w:type="spellStart"/>
      <w:r w:rsidRPr="00A92714">
        <w:rPr>
          <w:lang w:val="uk-UA"/>
        </w:rPr>
        <w:t>кампания</w:t>
      </w:r>
      <w:proofErr w:type="spellEnd"/>
      <w:r w:rsidRPr="00A92714">
        <w:rPr>
          <w:lang w:val="uk-UA"/>
        </w:rPr>
        <w:t xml:space="preserve">:  </w:t>
      </w:r>
      <w:proofErr w:type="spellStart"/>
      <w:r w:rsidRPr="00A92714">
        <w:rPr>
          <w:lang w:val="uk-UA"/>
        </w:rPr>
        <w:t>методология</w:t>
      </w:r>
      <w:proofErr w:type="spellEnd"/>
      <w:r w:rsidRPr="00A92714">
        <w:rPr>
          <w:lang w:val="uk-UA"/>
        </w:rPr>
        <w:t xml:space="preserve">  и  </w:t>
      </w:r>
      <w:proofErr w:type="spellStart"/>
      <w:r w:rsidRPr="00A92714">
        <w:rPr>
          <w:lang w:val="uk-UA"/>
        </w:rPr>
        <w:t>технология</w:t>
      </w:r>
      <w:proofErr w:type="spellEnd"/>
      <w:r w:rsidRPr="00A92714">
        <w:rPr>
          <w:lang w:val="uk-UA"/>
        </w:rPr>
        <w:t xml:space="preserve">: </w:t>
      </w:r>
      <w:proofErr w:type="spellStart"/>
      <w:r w:rsidRPr="00A92714">
        <w:rPr>
          <w:lang w:val="uk-UA"/>
        </w:rPr>
        <w:t>Учебное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пособие</w:t>
      </w:r>
      <w:proofErr w:type="spellEnd"/>
      <w:r w:rsidRPr="00A92714">
        <w:rPr>
          <w:lang w:val="uk-UA"/>
        </w:rPr>
        <w:t xml:space="preserve">. – </w:t>
      </w:r>
      <w:proofErr w:type="spellStart"/>
      <w:r w:rsidRPr="00A92714">
        <w:rPr>
          <w:lang w:val="uk-UA"/>
        </w:rPr>
        <w:t>СПб</w:t>
      </w:r>
      <w:proofErr w:type="spellEnd"/>
      <w:r w:rsidRPr="00A92714">
        <w:rPr>
          <w:lang w:val="uk-UA"/>
        </w:rPr>
        <w:t xml:space="preserve">.: Роза мира, 2004. – 187 с.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Gregory</w:t>
      </w:r>
      <w:proofErr w:type="spellEnd"/>
      <w:r w:rsidRPr="00A92714">
        <w:rPr>
          <w:lang w:val="uk-UA"/>
        </w:rPr>
        <w:t xml:space="preserve"> A. </w:t>
      </w:r>
      <w:proofErr w:type="spellStart"/>
      <w:r w:rsidRPr="00A92714">
        <w:rPr>
          <w:lang w:val="uk-UA"/>
        </w:rPr>
        <w:t>Planning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and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Managing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Public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Relations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Campaigns</w:t>
      </w:r>
      <w:proofErr w:type="spellEnd"/>
      <w:r w:rsidRPr="00A92714">
        <w:rPr>
          <w:lang w:val="uk-UA"/>
        </w:rPr>
        <w:t xml:space="preserve"> a </w:t>
      </w:r>
      <w:proofErr w:type="spellStart"/>
      <w:r w:rsidRPr="00A92714">
        <w:rPr>
          <w:lang w:val="uk-UA"/>
        </w:rPr>
        <w:t>Strategic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Approach</w:t>
      </w:r>
      <w:proofErr w:type="spellEnd"/>
      <w:r w:rsidRPr="00A92714">
        <w:rPr>
          <w:lang w:val="uk-UA"/>
        </w:rPr>
        <w:t xml:space="preserve"> (PR </w:t>
      </w:r>
      <w:proofErr w:type="spellStart"/>
      <w:r w:rsidRPr="00A92714">
        <w:rPr>
          <w:lang w:val="uk-UA"/>
        </w:rPr>
        <w:t>in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Practice</w:t>
      </w:r>
      <w:proofErr w:type="spellEnd"/>
      <w:r w:rsidRPr="00A92714">
        <w:rPr>
          <w:lang w:val="uk-UA"/>
        </w:rPr>
        <w:t xml:space="preserve">) / 3ed. – L.: </w:t>
      </w:r>
      <w:proofErr w:type="spellStart"/>
      <w:r w:rsidRPr="00A92714">
        <w:rPr>
          <w:lang w:val="uk-UA"/>
        </w:rPr>
        <w:t>Kogan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Page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Publishers</w:t>
      </w:r>
      <w:proofErr w:type="spellEnd"/>
      <w:r w:rsidRPr="00A92714">
        <w:rPr>
          <w:lang w:val="uk-UA"/>
        </w:rPr>
        <w:t xml:space="preserve">, 2010 – 188 p. </w:t>
      </w:r>
    </w:p>
    <w:p w:rsidR="00B02987" w:rsidRPr="00A92714" w:rsidRDefault="00B02987" w:rsidP="00B02987">
      <w:pPr>
        <w:spacing w:before="80"/>
        <w:ind w:left="360"/>
        <w:jc w:val="both"/>
        <w:rPr>
          <w:lang w:val="uk-UA"/>
        </w:rPr>
      </w:pPr>
      <w:r w:rsidRPr="00A92714">
        <w:rPr>
          <w:b/>
          <w:lang w:val="uk-UA"/>
        </w:rPr>
        <w:t xml:space="preserve">Додаткова: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b/>
          <w:lang w:val="uk-UA"/>
        </w:rPr>
      </w:pPr>
      <w:proofErr w:type="spellStart"/>
      <w:r w:rsidRPr="00A92714">
        <w:rPr>
          <w:lang w:val="uk-UA"/>
        </w:rPr>
        <w:t>Бердников</w:t>
      </w:r>
      <w:proofErr w:type="spellEnd"/>
      <w:r w:rsidRPr="00A92714">
        <w:rPr>
          <w:lang w:val="uk-UA"/>
        </w:rPr>
        <w:t xml:space="preserve">  И.П.,  </w:t>
      </w:r>
      <w:proofErr w:type="spellStart"/>
      <w:r w:rsidRPr="00A92714">
        <w:rPr>
          <w:lang w:val="uk-UA"/>
        </w:rPr>
        <w:t>Стрижова</w:t>
      </w:r>
      <w:proofErr w:type="spellEnd"/>
      <w:r w:rsidRPr="00A92714">
        <w:rPr>
          <w:lang w:val="uk-UA"/>
        </w:rPr>
        <w:t xml:space="preserve">  А.Ф.  PR-</w:t>
      </w:r>
      <w:proofErr w:type="spellStart"/>
      <w:r w:rsidRPr="00A92714">
        <w:rPr>
          <w:lang w:val="uk-UA"/>
        </w:rPr>
        <w:t>коммуникации</w:t>
      </w:r>
      <w:proofErr w:type="spellEnd"/>
      <w:r w:rsidRPr="00A92714">
        <w:rPr>
          <w:lang w:val="uk-UA"/>
        </w:rPr>
        <w:t xml:space="preserve">:  </w:t>
      </w:r>
      <w:proofErr w:type="spellStart"/>
      <w:r w:rsidRPr="00A92714">
        <w:rPr>
          <w:lang w:val="uk-UA"/>
        </w:rPr>
        <w:t>Практическое</w:t>
      </w:r>
      <w:proofErr w:type="spellEnd"/>
      <w:r w:rsidRPr="00A92714">
        <w:rPr>
          <w:lang w:val="uk-UA"/>
        </w:rPr>
        <w:t xml:space="preserve">  </w:t>
      </w:r>
      <w:proofErr w:type="spellStart"/>
      <w:r w:rsidRPr="00A92714">
        <w:rPr>
          <w:lang w:val="uk-UA"/>
        </w:rPr>
        <w:t>пособие</w:t>
      </w:r>
      <w:proofErr w:type="spellEnd"/>
      <w:r w:rsidRPr="00A92714">
        <w:rPr>
          <w:lang w:val="uk-UA"/>
        </w:rPr>
        <w:t xml:space="preserve">  –  М.: </w:t>
      </w:r>
      <w:proofErr w:type="spellStart"/>
      <w:r w:rsidRPr="00A92714">
        <w:rPr>
          <w:lang w:val="uk-UA"/>
        </w:rPr>
        <w:t>Издательско-торговая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корпорация</w:t>
      </w:r>
      <w:proofErr w:type="spellEnd"/>
      <w:r w:rsidRPr="00A92714">
        <w:rPr>
          <w:lang w:val="uk-UA"/>
        </w:rPr>
        <w:t xml:space="preserve"> «</w:t>
      </w:r>
      <w:proofErr w:type="spellStart"/>
      <w:r w:rsidRPr="00A92714">
        <w:rPr>
          <w:lang w:val="uk-UA"/>
        </w:rPr>
        <w:t>Дашков</w:t>
      </w:r>
      <w:proofErr w:type="spellEnd"/>
      <w:r w:rsidRPr="00A92714">
        <w:rPr>
          <w:lang w:val="uk-UA"/>
        </w:rPr>
        <w:t xml:space="preserve"> и К», 2010. – 2008 с.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r w:rsidRPr="00A92714">
        <w:rPr>
          <w:lang w:val="uk-UA"/>
        </w:rPr>
        <w:t xml:space="preserve">Бузин В.Н., Бузина Т.С. </w:t>
      </w:r>
      <w:proofErr w:type="spellStart"/>
      <w:r w:rsidRPr="00A92714">
        <w:rPr>
          <w:lang w:val="uk-UA"/>
        </w:rPr>
        <w:t>Медиапланирование</w:t>
      </w:r>
      <w:proofErr w:type="spellEnd"/>
      <w:r w:rsidRPr="00A92714">
        <w:rPr>
          <w:lang w:val="uk-UA"/>
        </w:rPr>
        <w:t xml:space="preserve"> для </w:t>
      </w:r>
      <w:proofErr w:type="spellStart"/>
      <w:r w:rsidRPr="00A92714">
        <w:rPr>
          <w:lang w:val="uk-UA"/>
        </w:rPr>
        <w:t>практиков</w:t>
      </w:r>
      <w:proofErr w:type="spellEnd"/>
      <w:r w:rsidRPr="00A92714">
        <w:rPr>
          <w:lang w:val="uk-UA"/>
        </w:rPr>
        <w:t xml:space="preserve">. – М.: Вершина, 2006. – </w:t>
      </w:r>
    </w:p>
    <w:p w:rsidR="00B02987" w:rsidRPr="00A92714" w:rsidRDefault="00B02987" w:rsidP="00B02987">
      <w:pPr>
        <w:pStyle w:val="af1"/>
        <w:spacing w:before="80"/>
        <w:jc w:val="both"/>
        <w:rPr>
          <w:lang w:val="uk-UA"/>
        </w:rPr>
      </w:pPr>
      <w:r w:rsidRPr="00A92714">
        <w:rPr>
          <w:lang w:val="uk-UA"/>
        </w:rPr>
        <w:t xml:space="preserve">448 с.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Джефкинс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Фрэнк</w:t>
      </w:r>
      <w:proofErr w:type="spellEnd"/>
      <w:r w:rsidRPr="00A92714">
        <w:rPr>
          <w:lang w:val="uk-UA"/>
        </w:rPr>
        <w:t xml:space="preserve">, </w:t>
      </w:r>
      <w:proofErr w:type="spellStart"/>
      <w:r w:rsidRPr="00A92714">
        <w:rPr>
          <w:lang w:val="uk-UA"/>
        </w:rPr>
        <w:t>Ядин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Дэниэл</w:t>
      </w:r>
      <w:proofErr w:type="spellEnd"/>
      <w:r w:rsidRPr="00A92714">
        <w:rPr>
          <w:lang w:val="uk-UA"/>
        </w:rPr>
        <w:t xml:space="preserve">. </w:t>
      </w:r>
      <w:proofErr w:type="spellStart"/>
      <w:r w:rsidRPr="00A92714">
        <w:rPr>
          <w:lang w:val="uk-UA"/>
        </w:rPr>
        <w:t>Паблик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рилейшнз</w:t>
      </w:r>
      <w:proofErr w:type="spellEnd"/>
      <w:r w:rsidRPr="00A92714">
        <w:rPr>
          <w:lang w:val="uk-UA"/>
        </w:rPr>
        <w:t xml:space="preserve">: </w:t>
      </w:r>
      <w:proofErr w:type="spellStart"/>
      <w:r w:rsidRPr="00A92714">
        <w:rPr>
          <w:lang w:val="uk-UA"/>
        </w:rPr>
        <w:t>учебное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пособие</w:t>
      </w:r>
      <w:proofErr w:type="spellEnd"/>
      <w:r w:rsidRPr="00A92714">
        <w:rPr>
          <w:lang w:val="uk-UA"/>
        </w:rPr>
        <w:t xml:space="preserve"> для </w:t>
      </w:r>
      <w:proofErr w:type="spellStart"/>
      <w:r w:rsidRPr="00A92714">
        <w:rPr>
          <w:lang w:val="uk-UA"/>
        </w:rPr>
        <w:t>вузов</w:t>
      </w:r>
      <w:proofErr w:type="spellEnd"/>
      <w:r w:rsidRPr="00A92714">
        <w:rPr>
          <w:lang w:val="uk-UA"/>
        </w:rPr>
        <w:t xml:space="preserve">. / Пер. с англ. </w:t>
      </w:r>
      <w:proofErr w:type="spellStart"/>
      <w:r w:rsidRPr="00A92714">
        <w:rPr>
          <w:lang w:val="uk-UA"/>
        </w:rPr>
        <w:t>под</w:t>
      </w:r>
      <w:proofErr w:type="spellEnd"/>
      <w:r w:rsidRPr="00A92714">
        <w:rPr>
          <w:lang w:val="uk-UA"/>
        </w:rPr>
        <w:t xml:space="preserve"> ред. Б.Л. </w:t>
      </w:r>
      <w:proofErr w:type="spellStart"/>
      <w:r w:rsidRPr="00A92714">
        <w:rPr>
          <w:lang w:val="uk-UA"/>
        </w:rPr>
        <w:t>Еремина</w:t>
      </w:r>
      <w:proofErr w:type="spellEnd"/>
      <w:r w:rsidRPr="00A92714">
        <w:rPr>
          <w:lang w:val="uk-UA"/>
        </w:rPr>
        <w:t xml:space="preserve">. – М: ЮНИТИ-ДАНА, 2012. – 416 с.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r w:rsidRPr="00A92714">
        <w:rPr>
          <w:lang w:val="uk-UA"/>
        </w:rPr>
        <w:t xml:space="preserve">Іванов В.Ф. Соціологія масової комунікації [Електронний ресурс] //  Режим доступу: http://journlib.univ.kiev.ua/index.php?act=book.index&amp;book=109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Катлип</w:t>
      </w:r>
      <w:proofErr w:type="spellEnd"/>
      <w:r w:rsidRPr="00A92714">
        <w:rPr>
          <w:lang w:val="uk-UA"/>
        </w:rPr>
        <w:t xml:space="preserve"> С.М., </w:t>
      </w:r>
      <w:proofErr w:type="spellStart"/>
      <w:r w:rsidRPr="00A92714">
        <w:rPr>
          <w:lang w:val="uk-UA"/>
        </w:rPr>
        <w:t>Сентер</w:t>
      </w:r>
      <w:proofErr w:type="spellEnd"/>
      <w:r w:rsidRPr="00A92714">
        <w:rPr>
          <w:lang w:val="uk-UA"/>
        </w:rPr>
        <w:t xml:space="preserve"> А.Х., </w:t>
      </w:r>
      <w:proofErr w:type="spellStart"/>
      <w:r w:rsidRPr="00A92714">
        <w:rPr>
          <w:lang w:val="uk-UA"/>
        </w:rPr>
        <w:t>Брум</w:t>
      </w:r>
      <w:proofErr w:type="spellEnd"/>
      <w:r w:rsidRPr="00A92714">
        <w:rPr>
          <w:lang w:val="uk-UA"/>
        </w:rPr>
        <w:t xml:space="preserve"> Г.М. </w:t>
      </w:r>
      <w:proofErr w:type="spellStart"/>
      <w:r w:rsidRPr="00A92714">
        <w:rPr>
          <w:lang w:val="uk-UA"/>
        </w:rPr>
        <w:t>Паблик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рилейшнз</w:t>
      </w:r>
      <w:proofErr w:type="spellEnd"/>
      <w:r w:rsidRPr="00A92714">
        <w:rPr>
          <w:lang w:val="uk-UA"/>
        </w:rPr>
        <w:t xml:space="preserve">. </w:t>
      </w:r>
      <w:proofErr w:type="spellStart"/>
      <w:r w:rsidRPr="00A92714">
        <w:rPr>
          <w:lang w:val="uk-UA"/>
        </w:rPr>
        <w:t>Теория</w:t>
      </w:r>
      <w:proofErr w:type="spellEnd"/>
      <w:r w:rsidRPr="00A92714">
        <w:rPr>
          <w:lang w:val="uk-UA"/>
        </w:rPr>
        <w:t xml:space="preserve"> и практика, 8-е </w:t>
      </w:r>
      <w:proofErr w:type="spellStart"/>
      <w:r w:rsidRPr="00A92714">
        <w:rPr>
          <w:lang w:val="uk-UA"/>
        </w:rPr>
        <w:t>изд</w:t>
      </w:r>
      <w:proofErr w:type="spellEnd"/>
      <w:r w:rsidRPr="00A92714">
        <w:rPr>
          <w:lang w:val="uk-UA"/>
        </w:rPr>
        <w:t xml:space="preserve">. – М.: </w:t>
      </w:r>
      <w:proofErr w:type="spellStart"/>
      <w:r w:rsidRPr="00A92714">
        <w:rPr>
          <w:lang w:val="uk-UA"/>
        </w:rPr>
        <w:t>Издательский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дом</w:t>
      </w:r>
      <w:proofErr w:type="spellEnd"/>
      <w:r w:rsidRPr="00A92714">
        <w:rPr>
          <w:lang w:val="uk-UA"/>
        </w:rPr>
        <w:t xml:space="preserve"> «</w:t>
      </w:r>
      <w:proofErr w:type="spellStart"/>
      <w:r w:rsidRPr="00A92714">
        <w:rPr>
          <w:lang w:val="uk-UA"/>
        </w:rPr>
        <w:t>Вильямс</w:t>
      </w:r>
      <w:proofErr w:type="spellEnd"/>
      <w:r w:rsidRPr="00A92714">
        <w:rPr>
          <w:lang w:val="uk-UA"/>
        </w:rPr>
        <w:t xml:space="preserve">», 2003. – 624 с. 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r w:rsidRPr="00A92714">
        <w:rPr>
          <w:lang w:val="uk-UA"/>
        </w:rPr>
        <w:t xml:space="preserve">Костенко Н.В., Іванов В.Ф. Досвід контент-аналізу. Моделі та практики: </w:t>
      </w:r>
      <w:proofErr w:type="spellStart"/>
      <w:r w:rsidRPr="00A92714">
        <w:rPr>
          <w:lang w:val="uk-UA"/>
        </w:rPr>
        <w:t>Монографія.К</w:t>
      </w:r>
      <w:proofErr w:type="spellEnd"/>
      <w:r w:rsidRPr="00A92714">
        <w:rPr>
          <w:lang w:val="uk-UA"/>
        </w:rPr>
        <w:t xml:space="preserve">.: Центр вільної преси, 2003. –  200 с. 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rFonts w:ascii="Times New Roman CYR" w:hAnsi="Times New Roman CYR"/>
          <w:lang w:val="uk-UA"/>
        </w:rPr>
        <w:t>Московичи</w:t>
      </w:r>
      <w:proofErr w:type="spellEnd"/>
      <w:r w:rsidRPr="00A92714">
        <w:rPr>
          <w:rFonts w:ascii="Times New Roman CYR" w:hAnsi="Times New Roman CYR"/>
          <w:lang w:val="uk-UA"/>
        </w:rPr>
        <w:t xml:space="preserve"> С. </w:t>
      </w:r>
      <w:proofErr w:type="spellStart"/>
      <w:r w:rsidRPr="00A92714">
        <w:rPr>
          <w:rFonts w:ascii="Times New Roman CYR" w:hAnsi="Times New Roman CYR"/>
          <w:lang w:val="uk-UA"/>
        </w:rPr>
        <w:t>Век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толпы</w:t>
      </w:r>
      <w:proofErr w:type="spellEnd"/>
      <w:r w:rsidRPr="00A92714">
        <w:rPr>
          <w:rFonts w:ascii="Times New Roman CYR" w:hAnsi="Times New Roman CYR"/>
          <w:lang w:val="uk-UA"/>
        </w:rPr>
        <w:t xml:space="preserve">. </w:t>
      </w:r>
      <w:proofErr w:type="spellStart"/>
      <w:r w:rsidRPr="00A92714">
        <w:rPr>
          <w:rFonts w:ascii="Times New Roman CYR" w:hAnsi="Times New Roman CYR"/>
          <w:lang w:val="uk-UA"/>
        </w:rPr>
        <w:t>Исторический</w:t>
      </w:r>
      <w:proofErr w:type="spellEnd"/>
      <w:r w:rsidRPr="00A92714">
        <w:rPr>
          <w:rFonts w:ascii="Times New Roman CYR" w:hAnsi="Times New Roman CYR"/>
          <w:lang w:val="uk-UA"/>
        </w:rPr>
        <w:t xml:space="preserve"> трактат по </w:t>
      </w:r>
      <w:proofErr w:type="spellStart"/>
      <w:r w:rsidRPr="00A92714">
        <w:rPr>
          <w:rFonts w:ascii="Times New Roman CYR" w:hAnsi="Times New Roman CYR"/>
          <w:lang w:val="uk-UA"/>
        </w:rPr>
        <w:t>психологии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масс</w:t>
      </w:r>
      <w:proofErr w:type="spellEnd"/>
      <w:r w:rsidRPr="00A92714">
        <w:rPr>
          <w:rFonts w:ascii="Times New Roman CYR" w:hAnsi="Times New Roman CYR"/>
          <w:lang w:val="uk-UA"/>
        </w:rPr>
        <w:t xml:space="preserve">. – М.: Центр </w:t>
      </w:r>
      <w:proofErr w:type="spellStart"/>
      <w:r w:rsidRPr="00A92714">
        <w:rPr>
          <w:rFonts w:ascii="Times New Roman CYR" w:hAnsi="Times New Roman CYR"/>
          <w:lang w:val="uk-UA"/>
        </w:rPr>
        <w:t>психологии</w:t>
      </w:r>
      <w:proofErr w:type="spellEnd"/>
      <w:r w:rsidRPr="00A92714">
        <w:rPr>
          <w:rFonts w:ascii="Times New Roman CYR" w:hAnsi="Times New Roman CYR"/>
          <w:lang w:val="uk-UA"/>
        </w:rPr>
        <w:t xml:space="preserve"> и </w:t>
      </w:r>
      <w:proofErr w:type="spellStart"/>
      <w:r w:rsidRPr="00A92714">
        <w:rPr>
          <w:rFonts w:ascii="Times New Roman CYR" w:hAnsi="Times New Roman CYR"/>
          <w:lang w:val="uk-UA"/>
        </w:rPr>
        <w:t>психотерапии</w:t>
      </w:r>
      <w:proofErr w:type="spellEnd"/>
      <w:r w:rsidRPr="00A92714">
        <w:rPr>
          <w:rFonts w:ascii="Times New Roman CYR" w:hAnsi="Times New Roman CYR"/>
          <w:lang w:val="uk-UA"/>
        </w:rPr>
        <w:t>, 1996. – 478 с.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Медіаосвіта</w:t>
      </w:r>
      <w:proofErr w:type="spellEnd"/>
      <w:r w:rsidRPr="00A92714">
        <w:rPr>
          <w:lang w:val="uk-UA"/>
        </w:rPr>
        <w:t xml:space="preserve"> та </w:t>
      </w:r>
      <w:proofErr w:type="spellStart"/>
      <w:r w:rsidRPr="00A92714">
        <w:rPr>
          <w:lang w:val="uk-UA"/>
        </w:rPr>
        <w:t>медіаграмотність</w:t>
      </w:r>
      <w:proofErr w:type="spellEnd"/>
      <w:r w:rsidRPr="00A92714">
        <w:rPr>
          <w:lang w:val="uk-UA"/>
        </w:rPr>
        <w:t xml:space="preserve">: підручник / Ред.-упор. В. Іванов, О. </w:t>
      </w:r>
      <w:proofErr w:type="spellStart"/>
      <w:r w:rsidRPr="00A92714">
        <w:rPr>
          <w:lang w:val="uk-UA"/>
        </w:rPr>
        <w:t>Волошенюк</w:t>
      </w:r>
      <w:proofErr w:type="spellEnd"/>
      <w:r w:rsidRPr="00A92714">
        <w:rPr>
          <w:lang w:val="uk-UA"/>
        </w:rPr>
        <w:t xml:space="preserve">; За наук. ред. В. </w:t>
      </w:r>
      <w:proofErr w:type="spellStart"/>
      <w:r w:rsidRPr="00A92714">
        <w:rPr>
          <w:lang w:val="uk-UA"/>
        </w:rPr>
        <w:t>Різуна</w:t>
      </w:r>
      <w:proofErr w:type="spellEnd"/>
      <w:r w:rsidRPr="00A92714">
        <w:rPr>
          <w:lang w:val="uk-UA"/>
        </w:rPr>
        <w:t xml:space="preserve">. – К.: Центр Вільної Преси, 2013. – 352 с. 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rFonts w:ascii="Times New Roman CYR" w:hAnsi="Times New Roman CYR"/>
          <w:lang w:val="uk-UA"/>
        </w:rPr>
      </w:pPr>
      <w:proofErr w:type="spellStart"/>
      <w:r w:rsidRPr="00A92714">
        <w:rPr>
          <w:rFonts w:ascii="Times New Roman CYR" w:hAnsi="Times New Roman CYR"/>
          <w:lang w:val="uk-UA"/>
        </w:rPr>
        <w:t>Почепцов</w:t>
      </w:r>
      <w:proofErr w:type="spellEnd"/>
      <w:r w:rsidRPr="00A92714">
        <w:rPr>
          <w:rFonts w:ascii="Times New Roman CYR" w:hAnsi="Times New Roman CYR"/>
          <w:lang w:val="uk-UA"/>
        </w:rPr>
        <w:t xml:space="preserve"> Г. Г. </w:t>
      </w:r>
      <w:proofErr w:type="spellStart"/>
      <w:r w:rsidRPr="00A92714">
        <w:rPr>
          <w:rFonts w:ascii="Times New Roman CYR" w:hAnsi="Times New Roman CYR"/>
          <w:lang w:val="uk-UA"/>
        </w:rPr>
        <w:t>Паблік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рилейшнз</w:t>
      </w:r>
      <w:proofErr w:type="spellEnd"/>
      <w:r w:rsidRPr="00A92714">
        <w:rPr>
          <w:rFonts w:ascii="Times New Roman CYR" w:hAnsi="Times New Roman CYR"/>
          <w:lang w:val="uk-UA"/>
        </w:rPr>
        <w:t>: Навчальний посібник. – К.: Т-во “Знання”, КОО, 2000. – 506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rFonts w:ascii="Times New Roman CYR" w:hAnsi="Times New Roman CYR"/>
          <w:lang w:val="uk-UA"/>
        </w:rPr>
        <w:t>Почепцов</w:t>
      </w:r>
      <w:proofErr w:type="spellEnd"/>
      <w:r w:rsidRPr="00A92714">
        <w:rPr>
          <w:rFonts w:ascii="Times New Roman CYR" w:hAnsi="Times New Roman CYR"/>
          <w:lang w:val="uk-UA"/>
        </w:rPr>
        <w:t xml:space="preserve"> Г. Г. </w:t>
      </w:r>
      <w:proofErr w:type="spellStart"/>
      <w:r w:rsidRPr="00A92714">
        <w:rPr>
          <w:rFonts w:ascii="Times New Roman CYR" w:hAnsi="Times New Roman CYR"/>
          <w:lang w:val="uk-UA"/>
        </w:rPr>
        <w:t>Паблик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рилейшнз</w:t>
      </w:r>
      <w:proofErr w:type="spellEnd"/>
      <w:r w:rsidRPr="00A92714">
        <w:rPr>
          <w:rFonts w:ascii="Times New Roman CYR" w:hAnsi="Times New Roman CYR"/>
          <w:lang w:val="uk-UA"/>
        </w:rPr>
        <w:t xml:space="preserve"> для </w:t>
      </w:r>
      <w:proofErr w:type="spellStart"/>
      <w:r w:rsidRPr="00A92714">
        <w:rPr>
          <w:rFonts w:ascii="Times New Roman CYR" w:hAnsi="Times New Roman CYR"/>
          <w:lang w:val="uk-UA"/>
        </w:rPr>
        <w:t>профессионалов</w:t>
      </w:r>
      <w:proofErr w:type="spellEnd"/>
      <w:r w:rsidRPr="00A92714">
        <w:rPr>
          <w:rFonts w:ascii="Times New Roman CYR" w:hAnsi="Times New Roman CYR"/>
          <w:lang w:val="uk-UA"/>
        </w:rPr>
        <w:t xml:space="preserve">. – М.: </w:t>
      </w:r>
      <w:proofErr w:type="spellStart"/>
      <w:r w:rsidRPr="00A92714">
        <w:rPr>
          <w:rFonts w:ascii="Times New Roman CYR" w:hAnsi="Times New Roman CYR"/>
          <w:lang w:val="uk-UA"/>
        </w:rPr>
        <w:t>Рефл-бук</w:t>
      </w:r>
      <w:proofErr w:type="spellEnd"/>
      <w:r w:rsidRPr="00A92714">
        <w:rPr>
          <w:rFonts w:ascii="Times New Roman CYR" w:hAnsi="Times New Roman CYR"/>
          <w:lang w:val="uk-UA"/>
        </w:rPr>
        <w:t xml:space="preserve">; К.: </w:t>
      </w:r>
      <w:proofErr w:type="spellStart"/>
      <w:r w:rsidRPr="00A92714">
        <w:rPr>
          <w:rFonts w:ascii="Times New Roman CYR" w:hAnsi="Times New Roman CYR"/>
          <w:lang w:val="uk-UA"/>
        </w:rPr>
        <w:t>Ваклер</w:t>
      </w:r>
      <w:proofErr w:type="spellEnd"/>
      <w:r w:rsidRPr="00A92714">
        <w:rPr>
          <w:rFonts w:ascii="Times New Roman CYR" w:hAnsi="Times New Roman CYR"/>
          <w:lang w:val="uk-UA"/>
        </w:rPr>
        <w:t>, 2000. – 624 с.</w:t>
      </w:r>
    </w:p>
    <w:p w:rsidR="00B02987" w:rsidRPr="00A92714" w:rsidRDefault="00B02987" w:rsidP="00B02987">
      <w:pPr>
        <w:pStyle w:val="af1"/>
        <w:numPr>
          <w:ilvl w:val="0"/>
          <w:numId w:val="41"/>
        </w:numPr>
        <w:spacing w:before="80"/>
        <w:jc w:val="both"/>
        <w:rPr>
          <w:lang w:val="uk-UA"/>
        </w:rPr>
      </w:pPr>
      <w:proofErr w:type="spellStart"/>
      <w:r w:rsidRPr="00A92714">
        <w:rPr>
          <w:lang w:val="uk-UA"/>
        </w:rPr>
        <w:t>Самые</w:t>
      </w:r>
      <w:proofErr w:type="spellEnd"/>
      <w:r w:rsidRPr="00A92714">
        <w:rPr>
          <w:lang w:val="uk-UA"/>
        </w:rPr>
        <w:t xml:space="preserve">  </w:t>
      </w:r>
      <w:proofErr w:type="spellStart"/>
      <w:r w:rsidRPr="00A92714">
        <w:rPr>
          <w:lang w:val="uk-UA"/>
        </w:rPr>
        <w:t>успешные</w:t>
      </w:r>
      <w:proofErr w:type="spellEnd"/>
      <w:r w:rsidRPr="00A92714">
        <w:rPr>
          <w:lang w:val="uk-UA"/>
        </w:rPr>
        <w:t xml:space="preserve">  PR-</w:t>
      </w:r>
      <w:proofErr w:type="spellStart"/>
      <w:r w:rsidRPr="00A92714">
        <w:rPr>
          <w:lang w:val="uk-UA"/>
        </w:rPr>
        <w:t>кампании</w:t>
      </w:r>
      <w:proofErr w:type="spellEnd"/>
      <w:r w:rsidRPr="00A92714">
        <w:rPr>
          <w:lang w:val="uk-UA"/>
        </w:rPr>
        <w:t xml:space="preserve">  в  </w:t>
      </w:r>
      <w:proofErr w:type="spellStart"/>
      <w:r w:rsidRPr="00A92714">
        <w:rPr>
          <w:lang w:val="uk-UA"/>
        </w:rPr>
        <w:t>мировой</w:t>
      </w:r>
      <w:proofErr w:type="spellEnd"/>
      <w:r w:rsidRPr="00A92714">
        <w:rPr>
          <w:lang w:val="uk-UA"/>
        </w:rPr>
        <w:t xml:space="preserve">  </w:t>
      </w:r>
      <w:proofErr w:type="spellStart"/>
      <w:r w:rsidRPr="00A92714">
        <w:rPr>
          <w:lang w:val="uk-UA"/>
        </w:rPr>
        <w:t>практике</w:t>
      </w:r>
      <w:proofErr w:type="spellEnd"/>
      <w:r w:rsidRPr="00A92714">
        <w:rPr>
          <w:lang w:val="uk-UA"/>
        </w:rPr>
        <w:t xml:space="preserve">.  М.:  </w:t>
      </w:r>
      <w:proofErr w:type="spellStart"/>
      <w:r w:rsidRPr="00A92714">
        <w:rPr>
          <w:lang w:val="uk-UA"/>
        </w:rPr>
        <w:t>Консалтинговая</w:t>
      </w:r>
      <w:proofErr w:type="spellEnd"/>
      <w:r w:rsidRPr="00A92714">
        <w:rPr>
          <w:lang w:val="uk-UA"/>
        </w:rPr>
        <w:t xml:space="preserve">  </w:t>
      </w:r>
      <w:proofErr w:type="spellStart"/>
      <w:r w:rsidRPr="00A92714">
        <w:rPr>
          <w:lang w:val="uk-UA"/>
        </w:rPr>
        <w:t>группа</w:t>
      </w:r>
      <w:proofErr w:type="spellEnd"/>
      <w:r w:rsidRPr="00A92714">
        <w:rPr>
          <w:lang w:val="uk-UA"/>
        </w:rPr>
        <w:t xml:space="preserve"> «</w:t>
      </w:r>
      <w:proofErr w:type="spellStart"/>
      <w:r w:rsidRPr="00A92714">
        <w:rPr>
          <w:lang w:val="uk-UA"/>
        </w:rPr>
        <w:t>ИМИДЖ-Контакт</w:t>
      </w:r>
      <w:proofErr w:type="spellEnd"/>
      <w:r w:rsidRPr="00A92714">
        <w:rPr>
          <w:lang w:val="uk-UA"/>
        </w:rPr>
        <w:t xml:space="preserve">», ИНФРА-М, 2002. –  310 с.  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lang w:val="uk-UA"/>
        </w:rPr>
        <w:t>Филлипс</w:t>
      </w:r>
      <w:proofErr w:type="spellEnd"/>
      <w:r w:rsidRPr="00A92714">
        <w:rPr>
          <w:lang w:val="uk-UA"/>
        </w:rPr>
        <w:t xml:space="preserve"> Д. PR в </w:t>
      </w:r>
      <w:proofErr w:type="spellStart"/>
      <w:r w:rsidRPr="00A92714">
        <w:rPr>
          <w:lang w:val="uk-UA"/>
        </w:rPr>
        <w:t>Интернете</w:t>
      </w:r>
      <w:proofErr w:type="spellEnd"/>
      <w:r w:rsidRPr="00A92714">
        <w:rPr>
          <w:lang w:val="uk-UA"/>
        </w:rPr>
        <w:t xml:space="preserve"> / </w:t>
      </w:r>
      <w:proofErr w:type="spellStart"/>
      <w:r w:rsidRPr="00A92714">
        <w:rPr>
          <w:lang w:val="uk-UA"/>
        </w:rPr>
        <w:t>Дэвид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Филипс</w:t>
      </w:r>
      <w:proofErr w:type="spellEnd"/>
      <w:r w:rsidRPr="00A92714">
        <w:rPr>
          <w:lang w:val="uk-UA"/>
        </w:rPr>
        <w:t xml:space="preserve">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М.: ФАИР-ПРЕСС, 2004.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320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lang w:val="uk-UA"/>
        </w:rPr>
        <w:t>Харрисон</w:t>
      </w:r>
      <w:proofErr w:type="spellEnd"/>
      <w:r w:rsidRPr="00A92714">
        <w:rPr>
          <w:lang w:val="uk-UA"/>
        </w:rPr>
        <w:t xml:space="preserve"> Ш. </w:t>
      </w:r>
      <w:proofErr w:type="spellStart"/>
      <w:r w:rsidRPr="00A92714">
        <w:rPr>
          <w:lang w:val="uk-UA"/>
        </w:rPr>
        <w:t>Связи</w:t>
      </w:r>
      <w:proofErr w:type="spellEnd"/>
      <w:r w:rsidRPr="00A92714">
        <w:rPr>
          <w:lang w:val="uk-UA"/>
        </w:rPr>
        <w:t xml:space="preserve"> с </w:t>
      </w:r>
      <w:proofErr w:type="spellStart"/>
      <w:r w:rsidRPr="00A92714">
        <w:rPr>
          <w:lang w:val="uk-UA"/>
        </w:rPr>
        <w:t>общественностью</w:t>
      </w:r>
      <w:proofErr w:type="spellEnd"/>
      <w:r w:rsidRPr="00A92714">
        <w:rPr>
          <w:lang w:val="uk-UA"/>
        </w:rPr>
        <w:t xml:space="preserve">. </w:t>
      </w:r>
      <w:proofErr w:type="spellStart"/>
      <w:r w:rsidRPr="00A92714">
        <w:rPr>
          <w:lang w:val="uk-UA"/>
        </w:rPr>
        <w:t>Вводный</w:t>
      </w:r>
      <w:proofErr w:type="spellEnd"/>
      <w:r w:rsidRPr="00A92714">
        <w:rPr>
          <w:lang w:val="uk-UA"/>
        </w:rPr>
        <w:t xml:space="preserve"> курс.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СПб</w:t>
      </w:r>
      <w:proofErr w:type="spellEnd"/>
      <w:r w:rsidRPr="00A92714">
        <w:rPr>
          <w:lang w:val="uk-UA"/>
        </w:rPr>
        <w:t xml:space="preserve">.: </w:t>
      </w:r>
      <w:proofErr w:type="spellStart"/>
      <w:r w:rsidRPr="00A92714">
        <w:rPr>
          <w:lang w:val="uk-UA"/>
        </w:rPr>
        <w:t>Издательский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дом</w:t>
      </w:r>
      <w:proofErr w:type="spellEnd"/>
      <w:r w:rsidRPr="00A92714">
        <w:rPr>
          <w:lang w:val="uk-UA"/>
        </w:rPr>
        <w:t xml:space="preserve"> «Нева»; М.: ОЛМА-ПРЕСС ИНВЕСТ, 2003.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368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lang w:val="uk-UA"/>
        </w:rPr>
        <w:t>Хейг</w:t>
      </w:r>
      <w:proofErr w:type="spellEnd"/>
      <w:r w:rsidRPr="00A92714">
        <w:rPr>
          <w:lang w:val="uk-UA"/>
        </w:rPr>
        <w:t xml:space="preserve"> М. </w:t>
      </w:r>
      <w:proofErr w:type="spellStart"/>
      <w:r w:rsidRPr="00A92714">
        <w:rPr>
          <w:lang w:val="uk-UA"/>
        </w:rPr>
        <w:t>Электронный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Public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Relations</w:t>
      </w:r>
      <w:proofErr w:type="spellEnd"/>
      <w:r w:rsidRPr="00A92714">
        <w:rPr>
          <w:lang w:val="uk-UA"/>
        </w:rPr>
        <w:t xml:space="preserve">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М.: ФАИР-ПРЕСС. 2002. </w:t>
      </w:r>
      <w:r w:rsidRPr="00A92714">
        <w:rPr>
          <w:lang w:val="uk-UA"/>
        </w:rPr>
        <w:sym w:font="Symbol" w:char="00BE"/>
      </w:r>
      <w:r w:rsidRPr="00A92714">
        <w:rPr>
          <w:lang w:val="uk-UA"/>
        </w:rPr>
        <w:t xml:space="preserve"> 192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color w:val="000000"/>
          <w:lang w:val="uk-UA"/>
        </w:rPr>
        <w:t>Шишкина</w:t>
      </w:r>
      <w:proofErr w:type="spellEnd"/>
      <w:r w:rsidRPr="00A92714">
        <w:rPr>
          <w:color w:val="000000"/>
          <w:lang w:val="uk-UA"/>
        </w:rPr>
        <w:t xml:space="preserve"> М. А. </w:t>
      </w:r>
      <w:proofErr w:type="spellStart"/>
      <w:r w:rsidRPr="00A92714">
        <w:rPr>
          <w:color w:val="000000"/>
          <w:lang w:val="uk-UA"/>
        </w:rPr>
        <w:t>Паблик</w:t>
      </w:r>
      <w:proofErr w:type="spellEnd"/>
      <w:r w:rsidRPr="00A92714">
        <w:rPr>
          <w:color w:val="000000"/>
          <w:lang w:val="uk-UA"/>
        </w:rPr>
        <w:t xml:space="preserve"> </w:t>
      </w:r>
      <w:proofErr w:type="spellStart"/>
      <w:r w:rsidRPr="00A92714">
        <w:rPr>
          <w:color w:val="000000"/>
          <w:lang w:val="uk-UA"/>
        </w:rPr>
        <w:t>рилейшнз</w:t>
      </w:r>
      <w:proofErr w:type="spellEnd"/>
      <w:r w:rsidRPr="00A92714">
        <w:rPr>
          <w:color w:val="000000"/>
          <w:lang w:val="uk-UA"/>
        </w:rPr>
        <w:t xml:space="preserve"> в </w:t>
      </w:r>
      <w:proofErr w:type="spellStart"/>
      <w:r w:rsidRPr="00A92714">
        <w:rPr>
          <w:color w:val="000000"/>
          <w:lang w:val="uk-UA"/>
        </w:rPr>
        <w:t>системе</w:t>
      </w:r>
      <w:proofErr w:type="spellEnd"/>
      <w:r w:rsidRPr="00A92714">
        <w:rPr>
          <w:color w:val="000000"/>
          <w:lang w:val="uk-UA"/>
        </w:rPr>
        <w:t xml:space="preserve"> </w:t>
      </w:r>
      <w:proofErr w:type="spellStart"/>
      <w:r w:rsidRPr="00A92714">
        <w:rPr>
          <w:color w:val="000000"/>
          <w:lang w:val="uk-UA"/>
        </w:rPr>
        <w:t>социального</w:t>
      </w:r>
      <w:proofErr w:type="spellEnd"/>
      <w:r w:rsidRPr="00A92714">
        <w:rPr>
          <w:color w:val="000000"/>
          <w:lang w:val="uk-UA"/>
        </w:rPr>
        <w:t xml:space="preserve"> </w:t>
      </w:r>
      <w:proofErr w:type="spellStart"/>
      <w:r w:rsidRPr="00A92714">
        <w:rPr>
          <w:color w:val="000000"/>
          <w:lang w:val="uk-UA"/>
        </w:rPr>
        <w:t>управления</w:t>
      </w:r>
      <w:proofErr w:type="spellEnd"/>
      <w:r w:rsidRPr="00A92714">
        <w:rPr>
          <w:color w:val="000000"/>
          <w:lang w:val="uk-UA"/>
        </w:rPr>
        <w:t xml:space="preserve">. – </w:t>
      </w:r>
      <w:proofErr w:type="spellStart"/>
      <w:r w:rsidRPr="00A92714">
        <w:rPr>
          <w:color w:val="000000"/>
          <w:lang w:val="uk-UA"/>
        </w:rPr>
        <w:t>СПб</w:t>
      </w:r>
      <w:proofErr w:type="spellEnd"/>
      <w:r w:rsidRPr="00A92714">
        <w:rPr>
          <w:color w:val="000000"/>
          <w:lang w:val="uk-UA"/>
        </w:rPr>
        <w:t xml:space="preserve">.: </w:t>
      </w:r>
      <w:proofErr w:type="spellStart"/>
      <w:r w:rsidRPr="00A92714">
        <w:rPr>
          <w:color w:val="000000"/>
          <w:lang w:val="uk-UA"/>
        </w:rPr>
        <w:t>Изд-ва</w:t>
      </w:r>
      <w:proofErr w:type="spellEnd"/>
      <w:r w:rsidRPr="00A92714">
        <w:rPr>
          <w:color w:val="000000"/>
          <w:lang w:val="uk-UA"/>
        </w:rPr>
        <w:t xml:space="preserve"> «</w:t>
      </w:r>
      <w:proofErr w:type="spellStart"/>
      <w:r w:rsidRPr="00A92714">
        <w:rPr>
          <w:color w:val="000000"/>
          <w:lang w:val="uk-UA"/>
        </w:rPr>
        <w:t>Паллада</w:t>
      </w:r>
      <w:proofErr w:type="spellEnd"/>
      <w:r w:rsidRPr="00A92714">
        <w:rPr>
          <w:color w:val="000000"/>
          <w:lang w:val="uk-UA"/>
        </w:rPr>
        <w:t xml:space="preserve"> – </w:t>
      </w:r>
      <w:proofErr w:type="spellStart"/>
      <w:r w:rsidRPr="00A92714">
        <w:rPr>
          <w:color w:val="000000"/>
          <w:lang w:val="uk-UA"/>
        </w:rPr>
        <w:t>медиа</w:t>
      </w:r>
      <w:proofErr w:type="spellEnd"/>
      <w:r w:rsidRPr="00A92714">
        <w:rPr>
          <w:color w:val="000000"/>
          <w:lang w:val="uk-UA"/>
        </w:rPr>
        <w:t xml:space="preserve">» и СЗРЦ «РУСИЧ» </w:t>
      </w:r>
      <w:r w:rsidRPr="00A92714">
        <w:rPr>
          <w:rFonts w:ascii="Times New Roman CYR" w:hAnsi="Times New Roman CYR"/>
          <w:lang w:val="uk-UA"/>
        </w:rPr>
        <w:t>–</w:t>
      </w:r>
      <w:r w:rsidRPr="00A92714">
        <w:rPr>
          <w:color w:val="000000"/>
          <w:lang w:val="uk-UA"/>
        </w:rPr>
        <w:t xml:space="preserve"> 2002 – 444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rFonts w:ascii="Times New Roman CYR" w:hAnsi="Times New Roman CYR"/>
          <w:lang w:val="uk-UA"/>
        </w:rPr>
        <w:t>Шо</w:t>
      </w:r>
      <w:proofErr w:type="spellEnd"/>
      <w:r w:rsidRPr="00A92714">
        <w:rPr>
          <w:rFonts w:ascii="Times New Roman CYR" w:hAnsi="Times New Roman CYR"/>
          <w:lang w:val="uk-UA"/>
        </w:rPr>
        <w:t xml:space="preserve"> Роберт Б. </w:t>
      </w:r>
      <w:proofErr w:type="spellStart"/>
      <w:r w:rsidRPr="00A92714">
        <w:rPr>
          <w:rFonts w:ascii="Times New Roman CYR" w:hAnsi="Times New Roman CYR"/>
          <w:lang w:val="uk-UA"/>
        </w:rPr>
        <w:t>Ключи</w:t>
      </w:r>
      <w:proofErr w:type="spellEnd"/>
      <w:r w:rsidRPr="00A92714">
        <w:rPr>
          <w:rFonts w:ascii="Times New Roman CYR" w:hAnsi="Times New Roman CYR"/>
          <w:lang w:val="uk-UA"/>
        </w:rPr>
        <w:t xml:space="preserve"> к </w:t>
      </w:r>
      <w:proofErr w:type="spellStart"/>
      <w:r w:rsidRPr="00A92714">
        <w:rPr>
          <w:rFonts w:ascii="Times New Roman CYR" w:hAnsi="Times New Roman CYR"/>
          <w:lang w:val="uk-UA"/>
        </w:rPr>
        <w:t>доверию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организации</w:t>
      </w:r>
      <w:proofErr w:type="spellEnd"/>
      <w:r w:rsidRPr="00A92714">
        <w:rPr>
          <w:rFonts w:ascii="Times New Roman CYR" w:hAnsi="Times New Roman CYR"/>
          <w:lang w:val="uk-UA"/>
        </w:rPr>
        <w:t xml:space="preserve">: </w:t>
      </w:r>
      <w:proofErr w:type="spellStart"/>
      <w:r w:rsidRPr="00A92714">
        <w:rPr>
          <w:rFonts w:ascii="Times New Roman CYR" w:hAnsi="Times New Roman CYR"/>
          <w:lang w:val="uk-UA"/>
        </w:rPr>
        <w:t>Результативность</w:t>
      </w:r>
      <w:proofErr w:type="spellEnd"/>
      <w:r w:rsidRPr="00A92714">
        <w:rPr>
          <w:rFonts w:ascii="Times New Roman CYR" w:hAnsi="Times New Roman CYR"/>
          <w:lang w:val="uk-UA"/>
        </w:rPr>
        <w:t xml:space="preserve">, </w:t>
      </w:r>
      <w:proofErr w:type="spellStart"/>
      <w:r w:rsidRPr="00A92714">
        <w:rPr>
          <w:rFonts w:ascii="Times New Roman CYR" w:hAnsi="Times New Roman CYR"/>
          <w:lang w:val="uk-UA"/>
        </w:rPr>
        <w:t>порядочность</w:t>
      </w:r>
      <w:proofErr w:type="spellEnd"/>
      <w:r w:rsidRPr="00A92714">
        <w:rPr>
          <w:rFonts w:ascii="Times New Roman CYR" w:hAnsi="Times New Roman CYR"/>
          <w:lang w:val="uk-UA"/>
        </w:rPr>
        <w:t xml:space="preserve">, </w:t>
      </w:r>
      <w:proofErr w:type="spellStart"/>
      <w:r w:rsidRPr="00A92714">
        <w:rPr>
          <w:rFonts w:ascii="Times New Roman CYR" w:hAnsi="Times New Roman CYR"/>
          <w:lang w:val="uk-UA"/>
        </w:rPr>
        <w:t>проявление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заботы</w:t>
      </w:r>
      <w:proofErr w:type="spellEnd"/>
      <w:r w:rsidRPr="00A92714">
        <w:rPr>
          <w:rFonts w:ascii="Times New Roman CYR" w:hAnsi="Times New Roman CYR"/>
          <w:lang w:val="uk-UA"/>
        </w:rPr>
        <w:t xml:space="preserve">. – М.: </w:t>
      </w:r>
      <w:proofErr w:type="spellStart"/>
      <w:r w:rsidRPr="00A92714">
        <w:rPr>
          <w:rFonts w:ascii="Times New Roman CYR" w:hAnsi="Times New Roman CYR"/>
          <w:lang w:val="uk-UA"/>
        </w:rPr>
        <w:t>Дело</w:t>
      </w:r>
      <w:proofErr w:type="spellEnd"/>
      <w:r w:rsidRPr="00A92714">
        <w:rPr>
          <w:rFonts w:ascii="Times New Roman CYR" w:hAnsi="Times New Roman CYR"/>
          <w:lang w:val="uk-UA"/>
        </w:rPr>
        <w:t>, 2000. – 272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rFonts w:ascii="Times New Roman CYR" w:hAnsi="Times New Roman CYR"/>
          <w:lang w:val="uk-UA"/>
        </w:rPr>
        <w:t>Якокка</w:t>
      </w:r>
      <w:proofErr w:type="spellEnd"/>
      <w:r w:rsidRPr="00A92714">
        <w:rPr>
          <w:rFonts w:ascii="Times New Roman CYR" w:hAnsi="Times New Roman CYR"/>
          <w:lang w:val="uk-UA"/>
        </w:rPr>
        <w:t xml:space="preserve"> Л. </w:t>
      </w:r>
      <w:proofErr w:type="spellStart"/>
      <w:r w:rsidRPr="00A92714">
        <w:rPr>
          <w:rFonts w:ascii="Times New Roman CYR" w:hAnsi="Times New Roman CYR"/>
          <w:lang w:val="uk-UA"/>
        </w:rPr>
        <w:t>Карьера</w:t>
      </w:r>
      <w:proofErr w:type="spellEnd"/>
      <w:r w:rsidRPr="00A92714">
        <w:rPr>
          <w:rFonts w:ascii="Times New Roman CYR" w:hAnsi="Times New Roman CYR"/>
          <w:lang w:val="uk-UA"/>
        </w:rPr>
        <w:t xml:space="preserve"> менеджера. – М., 1991. – 356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r w:rsidRPr="00A92714">
        <w:rPr>
          <w:rFonts w:ascii="Times New Roman CYR" w:hAnsi="Times New Roman CYR"/>
          <w:lang w:val="uk-UA"/>
        </w:rPr>
        <w:t xml:space="preserve"> PR </w:t>
      </w:r>
      <w:proofErr w:type="spellStart"/>
      <w:r w:rsidRPr="00A92714">
        <w:rPr>
          <w:rFonts w:ascii="Times New Roman CYR" w:hAnsi="Times New Roman CYR"/>
          <w:lang w:val="uk-UA"/>
        </w:rPr>
        <w:t>сегодня</w:t>
      </w:r>
      <w:proofErr w:type="spellEnd"/>
      <w:r w:rsidRPr="00A92714">
        <w:rPr>
          <w:rFonts w:ascii="Times New Roman CYR" w:hAnsi="Times New Roman CYR"/>
          <w:lang w:val="uk-UA"/>
        </w:rPr>
        <w:t xml:space="preserve">: </w:t>
      </w:r>
      <w:proofErr w:type="spellStart"/>
      <w:r w:rsidRPr="00A92714">
        <w:rPr>
          <w:rFonts w:ascii="Times New Roman CYR" w:hAnsi="Times New Roman CYR"/>
          <w:lang w:val="uk-UA"/>
        </w:rPr>
        <w:t>новые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подходы</w:t>
      </w:r>
      <w:proofErr w:type="spellEnd"/>
      <w:r w:rsidRPr="00A92714">
        <w:rPr>
          <w:rFonts w:ascii="Times New Roman CYR" w:hAnsi="Times New Roman CYR"/>
          <w:lang w:val="uk-UA"/>
        </w:rPr>
        <w:t xml:space="preserve">, </w:t>
      </w:r>
      <w:proofErr w:type="spellStart"/>
      <w:r w:rsidRPr="00A92714">
        <w:rPr>
          <w:rFonts w:ascii="Times New Roman CYR" w:hAnsi="Times New Roman CYR"/>
          <w:lang w:val="uk-UA"/>
        </w:rPr>
        <w:t>исследования</w:t>
      </w:r>
      <w:proofErr w:type="spellEnd"/>
      <w:r w:rsidRPr="00A92714">
        <w:rPr>
          <w:rFonts w:ascii="Times New Roman CYR" w:hAnsi="Times New Roman CYR"/>
          <w:lang w:val="uk-UA"/>
        </w:rPr>
        <w:t xml:space="preserve">, </w:t>
      </w:r>
      <w:proofErr w:type="spellStart"/>
      <w:r w:rsidRPr="00A92714">
        <w:rPr>
          <w:rFonts w:ascii="Times New Roman CYR" w:hAnsi="Times New Roman CYR"/>
          <w:lang w:val="uk-UA"/>
        </w:rPr>
        <w:t>международная</w:t>
      </w:r>
      <w:proofErr w:type="spellEnd"/>
      <w:r w:rsidRPr="00A92714">
        <w:rPr>
          <w:rFonts w:ascii="Times New Roman CYR" w:hAnsi="Times New Roman CYR"/>
          <w:lang w:val="uk-UA"/>
        </w:rPr>
        <w:t xml:space="preserve"> практика / Пер. с англ. – М.: </w:t>
      </w:r>
      <w:proofErr w:type="spellStart"/>
      <w:r w:rsidRPr="00A92714">
        <w:rPr>
          <w:rFonts w:ascii="Times New Roman CYR" w:hAnsi="Times New Roman CYR"/>
          <w:lang w:val="uk-UA"/>
        </w:rPr>
        <w:t>Консалтинговая</w:t>
      </w:r>
      <w:proofErr w:type="spellEnd"/>
      <w:r w:rsidRPr="00A92714">
        <w:rPr>
          <w:rFonts w:ascii="Times New Roman CYR" w:hAnsi="Times New Roman CYR"/>
          <w:lang w:val="uk-UA"/>
        </w:rPr>
        <w:t xml:space="preserve"> </w:t>
      </w:r>
      <w:proofErr w:type="spellStart"/>
      <w:r w:rsidRPr="00A92714">
        <w:rPr>
          <w:rFonts w:ascii="Times New Roman CYR" w:hAnsi="Times New Roman CYR"/>
          <w:lang w:val="uk-UA"/>
        </w:rPr>
        <w:t>группа</w:t>
      </w:r>
      <w:proofErr w:type="spellEnd"/>
      <w:r w:rsidRPr="00A92714">
        <w:rPr>
          <w:rFonts w:ascii="Times New Roman CYR" w:hAnsi="Times New Roman CYR"/>
          <w:lang w:val="uk-UA"/>
        </w:rPr>
        <w:t xml:space="preserve"> “</w:t>
      </w:r>
      <w:proofErr w:type="spellStart"/>
      <w:r w:rsidRPr="00A92714">
        <w:rPr>
          <w:rFonts w:ascii="Times New Roman CYR" w:hAnsi="Times New Roman CYR"/>
          <w:lang w:val="uk-UA"/>
        </w:rPr>
        <w:t>ИМИДЖ-Контакт</w:t>
      </w:r>
      <w:proofErr w:type="spellEnd"/>
      <w:r w:rsidRPr="00A92714">
        <w:rPr>
          <w:rFonts w:ascii="Times New Roman CYR" w:hAnsi="Times New Roman CYR"/>
          <w:lang w:val="uk-UA"/>
        </w:rPr>
        <w:t>”; ИНФРА-М, 2002. – XII, 497 с.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proofErr w:type="spellStart"/>
      <w:r w:rsidRPr="00A92714">
        <w:rPr>
          <w:lang w:val="uk-UA"/>
        </w:rPr>
        <w:lastRenderedPageBreak/>
        <w:t>Creating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corporate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reputations</w:t>
      </w:r>
      <w:proofErr w:type="spellEnd"/>
      <w:r w:rsidRPr="00A92714">
        <w:rPr>
          <w:lang w:val="uk-UA"/>
        </w:rPr>
        <w:t xml:space="preserve">. </w:t>
      </w:r>
      <w:proofErr w:type="spellStart"/>
      <w:r w:rsidRPr="00A92714">
        <w:rPr>
          <w:lang w:val="uk-UA"/>
        </w:rPr>
        <w:t>Identity</w:t>
      </w:r>
      <w:proofErr w:type="spellEnd"/>
      <w:r w:rsidRPr="00A92714">
        <w:rPr>
          <w:lang w:val="uk-UA"/>
        </w:rPr>
        <w:t xml:space="preserve">, </w:t>
      </w:r>
      <w:proofErr w:type="spellStart"/>
      <w:r w:rsidRPr="00A92714">
        <w:rPr>
          <w:lang w:val="uk-UA"/>
        </w:rPr>
        <w:t>Image</w:t>
      </w:r>
      <w:proofErr w:type="spellEnd"/>
      <w:r w:rsidRPr="00A92714">
        <w:rPr>
          <w:lang w:val="uk-UA"/>
        </w:rPr>
        <w:t xml:space="preserve">, </w:t>
      </w:r>
      <w:proofErr w:type="spellStart"/>
      <w:r w:rsidRPr="00A92714">
        <w:rPr>
          <w:lang w:val="uk-UA"/>
        </w:rPr>
        <w:t>Performance</w:t>
      </w:r>
      <w:proofErr w:type="spellEnd"/>
      <w:r w:rsidRPr="00A92714">
        <w:rPr>
          <w:lang w:val="uk-UA"/>
        </w:rPr>
        <w:t xml:space="preserve">. – </w:t>
      </w:r>
      <w:proofErr w:type="spellStart"/>
      <w:r w:rsidRPr="00A92714">
        <w:rPr>
          <w:lang w:val="uk-UA"/>
        </w:rPr>
        <w:t>Oxford</w:t>
      </w:r>
      <w:proofErr w:type="spellEnd"/>
      <w:r w:rsidRPr="00A92714">
        <w:rPr>
          <w:lang w:val="uk-UA"/>
        </w:rPr>
        <w:t xml:space="preserve">, </w:t>
      </w:r>
      <w:proofErr w:type="spellStart"/>
      <w:r w:rsidRPr="00A92714">
        <w:rPr>
          <w:lang w:val="uk-UA"/>
        </w:rPr>
        <w:t>University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Press</w:t>
      </w:r>
      <w:proofErr w:type="spellEnd"/>
      <w:r w:rsidRPr="00A92714">
        <w:rPr>
          <w:lang w:val="uk-UA"/>
        </w:rPr>
        <w:t>, 2001. 344 р.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Henry</w:t>
      </w:r>
      <w:proofErr w:type="spellEnd"/>
      <w:r w:rsidRPr="00A92714">
        <w:rPr>
          <w:lang w:val="uk-UA"/>
        </w:rPr>
        <w:t xml:space="preserve"> R.A. </w:t>
      </w:r>
      <w:proofErr w:type="spellStart"/>
      <w:r w:rsidRPr="00A92714">
        <w:rPr>
          <w:lang w:val="uk-UA"/>
        </w:rPr>
        <w:t>Marketing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Public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Relations</w:t>
      </w:r>
      <w:proofErr w:type="spellEnd"/>
      <w:r w:rsidRPr="00A92714">
        <w:rPr>
          <w:lang w:val="uk-UA"/>
        </w:rPr>
        <w:t xml:space="preserve">: </w:t>
      </w:r>
      <w:proofErr w:type="spellStart"/>
      <w:r w:rsidRPr="00A92714">
        <w:rPr>
          <w:lang w:val="uk-UA"/>
        </w:rPr>
        <w:t>The</w:t>
      </w:r>
      <w:proofErr w:type="spellEnd"/>
      <w:r w:rsidRPr="00A92714">
        <w:rPr>
          <w:lang w:val="uk-UA"/>
        </w:rPr>
        <w:t xml:space="preserve"> HOWS </w:t>
      </w:r>
      <w:proofErr w:type="spellStart"/>
      <w:r w:rsidRPr="00A92714">
        <w:rPr>
          <w:lang w:val="uk-UA"/>
        </w:rPr>
        <w:t>That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make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It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Work</w:t>
      </w:r>
      <w:proofErr w:type="spellEnd"/>
      <w:r w:rsidRPr="00A92714">
        <w:rPr>
          <w:lang w:val="uk-UA"/>
        </w:rPr>
        <w:t xml:space="preserve">. </w:t>
      </w:r>
      <w:proofErr w:type="spellStart"/>
      <w:r w:rsidRPr="00A92714">
        <w:rPr>
          <w:lang w:val="uk-UA"/>
        </w:rPr>
        <w:t>Iowa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State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University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Press</w:t>
      </w:r>
      <w:proofErr w:type="spellEnd"/>
      <w:r w:rsidRPr="00A92714">
        <w:rPr>
          <w:lang w:val="uk-UA"/>
        </w:rPr>
        <w:t>, 2000. – 296 p.</w:t>
      </w:r>
    </w:p>
    <w:p w:rsidR="00B02987" w:rsidRPr="00A92714" w:rsidRDefault="00B02987" w:rsidP="00B02987">
      <w:pPr>
        <w:numPr>
          <w:ilvl w:val="0"/>
          <w:numId w:val="41"/>
        </w:numPr>
        <w:jc w:val="both"/>
        <w:rPr>
          <w:lang w:val="uk-UA"/>
        </w:rPr>
      </w:pPr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Seitel</w:t>
      </w:r>
      <w:proofErr w:type="spellEnd"/>
      <w:r w:rsidRPr="00A92714">
        <w:rPr>
          <w:lang w:val="uk-UA"/>
        </w:rPr>
        <w:t xml:space="preserve"> F.P. </w:t>
      </w:r>
      <w:proofErr w:type="spellStart"/>
      <w:r w:rsidRPr="00A92714">
        <w:rPr>
          <w:lang w:val="uk-UA"/>
        </w:rPr>
        <w:t>The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Practice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of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Public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Relations</w:t>
      </w:r>
      <w:proofErr w:type="spellEnd"/>
      <w:r w:rsidRPr="00A92714">
        <w:rPr>
          <w:lang w:val="uk-UA"/>
        </w:rPr>
        <w:t xml:space="preserve">. </w:t>
      </w:r>
      <w:proofErr w:type="spellStart"/>
      <w:r w:rsidRPr="00A92714">
        <w:rPr>
          <w:lang w:val="uk-UA"/>
        </w:rPr>
        <w:t>Prentince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Hall</w:t>
      </w:r>
      <w:proofErr w:type="spellEnd"/>
      <w:r w:rsidRPr="00A92714">
        <w:rPr>
          <w:lang w:val="uk-UA"/>
        </w:rPr>
        <w:t xml:space="preserve">, </w:t>
      </w:r>
      <w:proofErr w:type="spellStart"/>
      <w:r w:rsidRPr="00A92714">
        <w:rPr>
          <w:lang w:val="uk-UA"/>
        </w:rPr>
        <w:t>Englewood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Cliffs</w:t>
      </w:r>
      <w:proofErr w:type="spellEnd"/>
      <w:r w:rsidRPr="00A92714">
        <w:rPr>
          <w:lang w:val="uk-UA"/>
        </w:rPr>
        <w:t xml:space="preserve">, </w:t>
      </w:r>
      <w:proofErr w:type="spellStart"/>
      <w:r w:rsidRPr="00A92714">
        <w:rPr>
          <w:lang w:val="uk-UA"/>
        </w:rPr>
        <w:t>New</w:t>
      </w:r>
      <w:proofErr w:type="spellEnd"/>
      <w:r w:rsidRPr="00A92714">
        <w:rPr>
          <w:lang w:val="uk-UA"/>
        </w:rPr>
        <w:t xml:space="preserve"> </w:t>
      </w:r>
      <w:proofErr w:type="spellStart"/>
      <w:r w:rsidRPr="00A92714">
        <w:rPr>
          <w:lang w:val="uk-UA"/>
        </w:rPr>
        <w:t>Jersey</w:t>
      </w:r>
      <w:proofErr w:type="spellEnd"/>
      <w:r w:rsidRPr="00A92714">
        <w:rPr>
          <w:lang w:val="uk-UA"/>
        </w:rPr>
        <w:t>, 1998. - 576 p.</w:t>
      </w:r>
    </w:p>
    <w:p w:rsidR="002B3446" w:rsidRPr="00305905" w:rsidRDefault="002B3446" w:rsidP="00B02987">
      <w:pPr>
        <w:pStyle w:val="af1"/>
        <w:spacing w:before="80"/>
        <w:jc w:val="both"/>
        <w:rPr>
          <w:lang w:val="uk-UA"/>
        </w:rPr>
      </w:pPr>
    </w:p>
    <w:sectPr w:rsidR="002B3446" w:rsidRPr="00305905" w:rsidSect="00FC5BA3">
      <w:headerReference w:type="default" r:id="rId9"/>
      <w:footerReference w:type="even" r:id="rId10"/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84" w:rsidRDefault="00DD1584">
      <w:r>
        <w:separator/>
      </w:r>
    </w:p>
  </w:endnote>
  <w:endnote w:type="continuationSeparator" w:id="0">
    <w:p w:rsidR="00DD1584" w:rsidRDefault="00D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041" w:rsidRDefault="00D85041" w:rsidP="0041623B">
    <w:pPr>
      <w:pStyle w:val="ab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85041" w:rsidRDefault="00D85041" w:rsidP="00FC5BA3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041" w:rsidRDefault="00D85041" w:rsidP="0041623B">
    <w:pPr>
      <w:pStyle w:val="ab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2D61">
      <w:rPr>
        <w:rStyle w:val="ac"/>
        <w:noProof/>
      </w:rPr>
      <w:t>2</w:t>
    </w:r>
    <w:r>
      <w:rPr>
        <w:rStyle w:val="ac"/>
      </w:rPr>
      <w:fldChar w:fldCharType="end"/>
    </w:r>
  </w:p>
  <w:p w:rsidR="00D85041" w:rsidRDefault="00D85041" w:rsidP="00FC5BA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84" w:rsidRDefault="00DD1584">
      <w:r>
        <w:separator/>
      </w:r>
    </w:p>
  </w:footnote>
  <w:footnote w:type="continuationSeparator" w:id="0">
    <w:p w:rsidR="00DD1584" w:rsidRDefault="00DD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352177"/>
      <w:docPartObj>
        <w:docPartGallery w:val="Page Numbers (Top of Page)"/>
        <w:docPartUnique/>
      </w:docPartObj>
    </w:sdtPr>
    <w:sdtEndPr/>
    <w:sdtContent>
      <w:p w:rsidR="006905B7" w:rsidRDefault="006905B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D61">
          <w:rPr>
            <w:noProof/>
          </w:rPr>
          <w:t>2</w:t>
        </w:r>
        <w:r>
          <w:fldChar w:fldCharType="end"/>
        </w:r>
      </w:p>
    </w:sdtContent>
  </w:sdt>
  <w:p w:rsidR="006905B7" w:rsidRDefault="006905B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D76"/>
    <w:multiLevelType w:val="hybridMultilevel"/>
    <w:tmpl w:val="DEA859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8F4CA0"/>
    <w:multiLevelType w:val="hybridMultilevel"/>
    <w:tmpl w:val="0D1AF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859B6"/>
    <w:multiLevelType w:val="hybridMultilevel"/>
    <w:tmpl w:val="CF1AAD66"/>
    <w:lvl w:ilvl="0" w:tplc="36D4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2936"/>
    <w:multiLevelType w:val="hybridMultilevel"/>
    <w:tmpl w:val="9C561CF0"/>
    <w:lvl w:ilvl="0" w:tplc="36D4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6D46"/>
    <w:multiLevelType w:val="hybridMultilevel"/>
    <w:tmpl w:val="B502A82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10497042"/>
    <w:multiLevelType w:val="hybridMultilevel"/>
    <w:tmpl w:val="EC50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82DA8"/>
    <w:multiLevelType w:val="hybridMultilevel"/>
    <w:tmpl w:val="6D640796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1CC440C7"/>
    <w:multiLevelType w:val="hybridMultilevel"/>
    <w:tmpl w:val="96F23EEE"/>
    <w:lvl w:ilvl="0" w:tplc="36D4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25D93"/>
    <w:multiLevelType w:val="singleLevel"/>
    <w:tmpl w:val="85A6A2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>
    <w:nsid w:val="1FC33E7C"/>
    <w:multiLevelType w:val="hybridMultilevel"/>
    <w:tmpl w:val="D5801692"/>
    <w:lvl w:ilvl="0" w:tplc="7C36C57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2F25E0E"/>
    <w:multiLevelType w:val="hybridMultilevel"/>
    <w:tmpl w:val="023AC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70F9C"/>
    <w:multiLevelType w:val="hybridMultilevel"/>
    <w:tmpl w:val="2534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A0D90"/>
    <w:multiLevelType w:val="hybridMultilevel"/>
    <w:tmpl w:val="20A47B18"/>
    <w:lvl w:ilvl="0" w:tplc="36D4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9F5B2C"/>
    <w:multiLevelType w:val="hybridMultilevel"/>
    <w:tmpl w:val="F05ED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7FE6"/>
    <w:multiLevelType w:val="hybridMultilevel"/>
    <w:tmpl w:val="BA42EF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B331BE"/>
    <w:multiLevelType w:val="hybridMultilevel"/>
    <w:tmpl w:val="2A72A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C91D8C"/>
    <w:multiLevelType w:val="hybridMultilevel"/>
    <w:tmpl w:val="CA7CA980"/>
    <w:lvl w:ilvl="0" w:tplc="1090AB9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D4309"/>
    <w:multiLevelType w:val="hybridMultilevel"/>
    <w:tmpl w:val="D01A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5427B"/>
    <w:multiLevelType w:val="hybridMultilevel"/>
    <w:tmpl w:val="3F5C1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D720A"/>
    <w:multiLevelType w:val="hybridMultilevel"/>
    <w:tmpl w:val="BFE8C952"/>
    <w:lvl w:ilvl="0" w:tplc="68E6CE5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0">
    <w:nsid w:val="47D1605E"/>
    <w:multiLevelType w:val="hybridMultilevel"/>
    <w:tmpl w:val="9E2CA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E12A2"/>
    <w:multiLevelType w:val="hybridMultilevel"/>
    <w:tmpl w:val="FC1C51E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>
    <w:nsid w:val="501F6CE6"/>
    <w:multiLevelType w:val="hybridMultilevel"/>
    <w:tmpl w:val="0D52563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1840A28"/>
    <w:multiLevelType w:val="hybridMultilevel"/>
    <w:tmpl w:val="46083278"/>
    <w:lvl w:ilvl="0" w:tplc="7C36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2183CC2">
      <w:start w:val="44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743E9"/>
    <w:multiLevelType w:val="hybridMultilevel"/>
    <w:tmpl w:val="0E7E5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81C4F"/>
    <w:multiLevelType w:val="hybridMultilevel"/>
    <w:tmpl w:val="7F70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47AFB"/>
    <w:multiLevelType w:val="hybridMultilevel"/>
    <w:tmpl w:val="A6A0DF9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>
    <w:nsid w:val="586D172C"/>
    <w:multiLevelType w:val="hybridMultilevel"/>
    <w:tmpl w:val="633EB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D0F03"/>
    <w:multiLevelType w:val="hybridMultilevel"/>
    <w:tmpl w:val="910290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183CC2">
      <w:start w:val="44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12403"/>
    <w:multiLevelType w:val="hybridMultilevel"/>
    <w:tmpl w:val="8140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85908"/>
    <w:multiLevelType w:val="hybridMultilevel"/>
    <w:tmpl w:val="B908F5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16682"/>
    <w:multiLevelType w:val="hybridMultilevel"/>
    <w:tmpl w:val="480098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37F59"/>
    <w:multiLevelType w:val="hybridMultilevel"/>
    <w:tmpl w:val="9816F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4B42AA"/>
    <w:multiLevelType w:val="hybridMultilevel"/>
    <w:tmpl w:val="0D1AF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0A085F"/>
    <w:multiLevelType w:val="hybridMultilevel"/>
    <w:tmpl w:val="46C081BC"/>
    <w:lvl w:ilvl="0" w:tplc="36D4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A81A88"/>
    <w:multiLevelType w:val="hybridMultilevel"/>
    <w:tmpl w:val="0A0A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82B96"/>
    <w:multiLevelType w:val="hybridMultilevel"/>
    <w:tmpl w:val="90F0D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631F37"/>
    <w:multiLevelType w:val="hybridMultilevel"/>
    <w:tmpl w:val="613A8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E4A61"/>
    <w:multiLevelType w:val="hybridMultilevel"/>
    <w:tmpl w:val="5C7E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36D"/>
    <w:multiLevelType w:val="hybridMultilevel"/>
    <w:tmpl w:val="5972D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12380"/>
    <w:multiLevelType w:val="hybridMultilevel"/>
    <w:tmpl w:val="19D20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B3B75"/>
    <w:multiLevelType w:val="hybridMultilevel"/>
    <w:tmpl w:val="63621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15178"/>
    <w:multiLevelType w:val="hybridMultilevel"/>
    <w:tmpl w:val="4B58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19"/>
  </w:num>
  <w:num w:numId="4">
    <w:abstractNumId w:val="28"/>
  </w:num>
  <w:num w:numId="5">
    <w:abstractNumId w:val="8"/>
  </w:num>
  <w:num w:numId="6">
    <w:abstractNumId w:val="15"/>
  </w:num>
  <w:num w:numId="7">
    <w:abstractNumId w:val="26"/>
  </w:num>
  <w:num w:numId="8">
    <w:abstractNumId w:val="21"/>
  </w:num>
  <w:num w:numId="9">
    <w:abstractNumId w:val="3"/>
  </w:num>
  <w:num w:numId="10">
    <w:abstractNumId w:val="12"/>
  </w:num>
  <w:num w:numId="11">
    <w:abstractNumId w:val="2"/>
  </w:num>
  <w:num w:numId="12">
    <w:abstractNumId w:val="34"/>
  </w:num>
  <w:num w:numId="13">
    <w:abstractNumId w:val="7"/>
  </w:num>
  <w:num w:numId="14">
    <w:abstractNumId w:val="36"/>
  </w:num>
  <w:num w:numId="15">
    <w:abstractNumId w:val="6"/>
  </w:num>
  <w:num w:numId="16">
    <w:abstractNumId w:val="33"/>
  </w:num>
  <w:num w:numId="17">
    <w:abstractNumId w:val="22"/>
  </w:num>
  <w:num w:numId="18">
    <w:abstractNumId w:val="4"/>
  </w:num>
  <w:num w:numId="19">
    <w:abstractNumId w:val="24"/>
  </w:num>
  <w:num w:numId="20">
    <w:abstractNumId w:val="0"/>
  </w:num>
  <w:num w:numId="21">
    <w:abstractNumId w:val="18"/>
  </w:num>
  <w:num w:numId="22">
    <w:abstractNumId w:val="14"/>
  </w:num>
  <w:num w:numId="23">
    <w:abstractNumId w:val="29"/>
  </w:num>
  <w:num w:numId="24">
    <w:abstractNumId w:val="37"/>
  </w:num>
  <w:num w:numId="25">
    <w:abstractNumId w:val="20"/>
  </w:num>
  <w:num w:numId="26">
    <w:abstractNumId w:val="1"/>
  </w:num>
  <w:num w:numId="27">
    <w:abstractNumId w:val="38"/>
  </w:num>
  <w:num w:numId="28">
    <w:abstractNumId w:val="17"/>
  </w:num>
  <w:num w:numId="29">
    <w:abstractNumId w:val="27"/>
  </w:num>
  <w:num w:numId="30">
    <w:abstractNumId w:val="42"/>
  </w:num>
  <w:num w:numId="31">
    <w:abstractNumId w:val="39"/>
  </w:num>
  <w:num w:numId="32">
    <w:abstractNumId w:val="40"/>
  </w:num>
  <w:num w:numId="33">
    <w:abstractNumId w:val="10"/>
  </w:num>
  <w:num w:numId="34">
    <w:abstractNumId w:val="41"/>
  </w:num>
  <w:num w:numId="35">
    <w:abstractNumId w:val="25"/>
  </w:num>
  <w:num w:numId="36">
    <w:abstractNumId w:val="11"/>
  </w:num>
  <w:num w:numId="37">
    <w:abstractNumId w:val="5"/>
  </w:num>
  <w:num w:numId="38">
    <w:abstractNumId w:val="35"/>
  </w:num>
  <w:num w:numId="39">
    <w:abstractNumId w:val="30"/>
  </w:num>
  <w:num w:numId="40">
    <w:abstractNumId w:val="32"/>
  </w:num>
  <w:num w:numId="41">
    <w:abstractNumId w:val="23"/>
  </w:num>
  <w:num w:numId="42">
    <w:abstractNumId w:val="9"/>
  </w:num>
  <w:num w:numId="43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DA"/>
    <w:rsid w:val="0001056E"/>
    <w:rsid w:val="000221A9"/>
    <w:rsid w:val="0002314C"/>
    <w:rsid w:val="0002397B"/>
    <w:rsid w:val="00024863"/>
    <w:rsid w:val="00024FC7"/>
    <w:rsid w:val="0002516A"/>
    <w:rsid w:val="0002785D"/>
    <w:rsid w:val="00043C7C"/>
    <w:rsid w:val="00057700"/>
    <w:rsid w:val="00076BAD"/>
    <w:rsid w:val="00080E3E"/>
    <w:rsid w:val="000848E6"/>
    <w:rsid w:val="00090EA6"/>
    <w:rsid w:val="000917EB"/>
    <w:rsid w:val="0009593F"/>
    <w:rsid w:val="000A2CBD"/>
    <w:rsid w:val="000A59CE"/>
    <w:rsid w:val="000A60D9"/>
    <w:rsid w:val="000A796E"/>
    <w:rsid w:val="000A7D6A"/>
    <w:rsid w:val="000B413F"/>
    <w:rsid w:val="000C04C5"/>
    <w:rsid w:val="000C39B6"/>
    <w:rsid w:val="000D0508"/>
    <w:rsid w:val="000D69E9"/>
    <w:rsid w:val="000E0D4D"/>
    <w:rsid w:val="000E2325"/>
    <w:rsid w:val="000E3B4C"/>
    <w:rsid w:val="000E5526"/>
    <w:rsid w:val="000E6867"/>
    <w:rsid w:val="000F1B55"/>
    <w:rsid w:val="000F1EFB"/>
    <w:rsid w:val="000F5623"/>
    <w:rsid w:val="000F66BA"/>
    <w:rsid w:val="00101EFD"/>
    <w:rsid w:val="00120A0F"/>
    <w:rsid w:val="00123E3E"/>
    <w:rsid w:val="0013095B"/>
    <w:rsid w:val="0013180C"/>
    <w:rsid w:val="00131AE1"/>
    <w:rsid w:val="001366A8"/>
    <w:rsid w:val="00143590"/>
    <w:rsid w:val="001526EA"/>
    <w:rsid w:val="001530D1"/>
    <w:rsid w:val="001542AB"/>
    <w:rsid w:val="00155DBE"/>
    <w:rsid w:val="00162EDC"/>
    <w:rsid w:val="00170AB5"/>
    <w:rsid w:val="00170F24"/>
    <w:rsid w:val="00177B97"/>
    <w:rsid w:val="00181C66"/>
    <w:rsid w:val="00183E21"/>
    <w:rsid w:val="00185D40"/>
    <w:rsid w:val="00195402"/>
    <w:rsid w:val="001A1A88"/>
    <w:rsid w:val="001A3648"/>
    <w:rsid w:val="001A3A67"/>
    <w:rsid w:val="001B3B53"/>
    <w:rsid w:val="001C0B85"/>
    <w:rsid w:val="001C0FC6"/>
    <w:rsid w:val="001C163D"/>
    <w:rsid w:val="001D0DEE"/>
    <w:rsid w:val="001F3B9B"/>
    <w:rsid w:val="00201486"/>
    <w:rsid w:val="00204554"/>
    <w:rsid w:val="00207E24"/>
    <w:rsid w:val="0022202B"/>
    <w:rsid w:val="00233D78"/>
    <w:rsid w:val="00241051"/>
    <w:rsid w:val="00245975"/>
    <w:rsid w:val="0025248E"/>
    <w:rsid w:val="00257BDC"/>
    <w:rsid w:val="002752D0"/>
    <w:rsid w:val="0028107E"/>
    <w:rsid w:val="002822D2"/>
    <w:rsid w:val="002A080D"/>
    <w:rsid w:val="002A1DCB"/>
    <w:rsid w:val="002A3EA7"/>
    <w:rsid w:val="002A6006"/>
    <w:rsid w:val="002A6910"/>
    <w:rsid w:val="002B15F0"/>
    <w:rsid w:val="002B3446"/>
    <w:rsid w:val="002C051C"/>
    <w:rsid w:val="002C661C"/>
    <w:rsid w:val="002E69B2"/>
    <w:rsid w:val="002F11A3"/>
    <w:rsid w:val="002F50E9"/>
    <w:rsid w:val="00305905"/>
    <w:rsid w:val="00314044"/>
    <w:rsid w:val="003272D0"/>
    <w:rsid w:val="003314A0"/>
    <w:rsid w:val="003332DA"/>
    <w:rsid w:val="0033754A"/>
    <w:rsid w:val="00356EDA"/>
    <w:rsid w:val="00361385"/>
    <w:rsid w:val="00362C49"/>
    <w:rsid w:val="00363709"/>
    <w:rsid w:val="00364DFC"/>
    <w:rsid w:val="0036733D"/>
    <w:rsid w:val="00371497"/>
    <w:rsid w:val="00373750"/>
    <w:rsid w:val="00380D08"/>
    <w:rsid w:val="003858B8"/>
    <w:rsid w:val="00392280"/>
    <w:rsid w:val="0039425E"/>
    <w:rsid w:val="003A110C"/>
    <w:rsid w:val="003A553D"/>
    <w:rsid w:val="003C2837"/>
    <w:rsid w:val="003C59F9"/>
    <w:rsid w:val="003C6E2D"/>
    <w:rsid w:val="003D2B23"/>
    <w:rsid w:val="003D4278"/>
    <w:rsid w:val="003E1E90"/>
    <w:rsid w:val="003E50C3"/>
    <w:rsid w:val="003F030E"/>
    <w:rsid w:val="003F1FFB"/>
    <w:rsid w:val="003F4479"/>
    <w:rsid w:val="003F683E"/>
    <w:rsid w:val="00404A48"/>
    <w:rsid w:val="0041623B"/>
    <w:rsid w:val="00424E0F"/>
    <w:rsid w:val="0043741B"/>
    <w:rsid w:val="00461042"/>
    <w:rsid w:val="004613EA"/>
    <w:rsid w:val="00475840"/>
    <w:rsid w:val="00480970"/>
    <w:rsid w:val="00486FE1"/>
    <w:rsid w:val="00487D0E"/>
    <w:rsid w:val="0049138A"/>
    <w:rsid w:val="004A01F1"/>
    <w:rsid w:val="004A1839"/>
    <w:rsid w:val="004A258A"/>
    <w:rsid w:val="004A4E2B"/>
    <w:rsid w:val="004A6965"/>
    <w:rsid w:val="004C34C7"/>
    <w:rsid w:val="004C425E"/>
    <w:rsid w:val="004C6D97"/>
    <w:rsid w:val="004D6E4D"/>
    <w:rsid w:val="004D7268"/>
    <w:rsid w:val="004E0247"/>
    <w:rsid w:val="004F658F"/>
    <w:rsid w:val="00514A4A"/>
    <w:rsid w:val="00517BAE"/>
    <w:rsid w:val="005217C1"/>
    <w:rsid w:val="00521E48"/>
    <w:rsid w:val="00527257"/>
    <w:rsid w:val="00532E1C"/>
    <w:rsid w:val="00533C77"/>
    <w:rsid w:val="005341D4"/>
    <w:rsid w:val="005372CF"/>
    <w:rsid w:val="005376A5"/>
    <w:rsid w:val="005463DF"/>
    <w:rsid w:val="00546E76"/>
    <w:rsid w:val="00550A6A"/>
    <w:rsid w:val="005540E5"/>
    <w:rsid w:val="00555355"/>
    <w:rsid w:val="00562409"/>
    <w:rsid w:val="00567423"/>
    <w:rsid w:val="00582CD9"/>
    <w:rsid w:val="00587F11"/>
    <w:rsid w:val="005A7201"/>
    <w:rsid w:val="005B0BCC"/>
    <w:rsid w:val="005B161A"/>
    <w:rsid w:val="005C0342"/>
    <w:rsid w:val="005D033C"/>
    <w:rsid w:val="005E23A8"/>
    <w:rsid w:val="005F3CB2"/>
    <w:rsid w:val="00606158"/>
    <w:rsid w:val="00615B66"/>
    <w:rsid w:val="00642003"/>
    <w:rsid w:val="00653CCF"/>
    <w:rsid w:val="00657F3B"/>
    <w:rsid w:val="00665457"/>
    <w:rsid w:val="0068084F"/>
    <w:rsid w:val="006832B0"/>
    <w:rsid w:val="00686780"/>
    <w:rsid w:val="00687995"/>
    <w:rsid w:val="00687C3C"/>
    <w:rsid w:val="006905B7"/>
    <w:rsid w:val="006A2E12"/>
    <w:rsid w:val="006A68A6"/>
    <w:rsid w:val="006B02CF"/>
    <w:rsid w:val="006C152B"/>
    <w:rsid w:val="006C274B"/>
    <w:rsid w:val="006C3CA8"/>
    <w:rsid w:val="006D3287"/>
    <w:rsid w:val="006D5CB5"/>
    <w:rsid w:val="006D6082"/>
    <w:rsid w:val="006D741F"/>
    <w:rsid w:val="006E063C"/>
    <w:rsid w:val="006E4B19"/>
    <w:rsid w:val="006E4BD1"/>
    <w:rsid w:val="00705AF4"/>
    <w:rsid w:val="00706941"/>
    <w:rsid w:val="00707356"/>
    <w:rsid w:val="00712FC9"/>
    <w:rsid w:val="0072222B"/>
    <w:rsid w:val="00730C96"/>
    <w:rsid w:val="00730DF8"/>
    <w:rsid w:val="00734300"/>
    <w:rsid w:val="00734913"/>
    <w:rsid w:val="007377B2"/>
    <w:rsid w:val="007431CD"/>
    <w:rsid w:val="00743B23"/>
    <w:rsid w:val="00746872"/>
    <w:rsid w:val="00757CD4"/>
    <w:rsid w:val="00757F33"/>
    <w:rsid w:val="00761A48"/>
    <w:rsid w:val="00775E70"/>
    <w:rsid w:val="00780046"/>
    <w:rsid w:val="00787BD3"/>
    <w:rsid w:val="007904C4"/>
    <w:rsid w:val="00791101"/>
    <w:rsid w:val="00797F0D"/>
    <w:rsid w:val="007A3BC9"/>
    <w:rsid w:val="007A4AA1"/>
    <w:rsid w:val="007B54BD"/>
    <w:rsid w:val="007D4207"/>
    <w:rsid w:val="007D4BC5"/>
    <w:rsid w:val="007E2B4C"/>
    <w:rsid w:val="007F33A4"/>
    <w:rsid w:val="0081573A"/>
    <w:rsid w:val="008178F4"/>
    <w:rsid w:val="008272CE"/>
    <w:rsid w:val="00835B3B"/>
    <w:rsid w:val="00844226"/>
    <w:rsid w:val="0084464B"/>
    <w:rsid w:val="00847893"/>
    <w:rsid w:val="00850EBB"/>
    <w:rsid w:val="00874F82"/>
    <w:rsid w:val="00881976"/>
    <w:rsid w:val="00887596"/>
    <w:rsid w:val="008A1D78"/>
    <w:rsid w:val="008A2D59"/>
    <w:rsid w:val="008B1072"/>
    <w:rsid w:val="008B489A"/>
    <w:rsid w:val="008B5E02"/>
    <w:rsid w:val="008C3B48"/>
    <w:rsid w:val="008D0321"/>
    <w:rsid w:val="008D4135"/>
    <w:rsid w:val="008E1766"/>
    <w:rsid w:val="008F2033"/>
    <w:rsid w:val="00903247"/>
    <w:rsid w:val="00903E58"/>
    <w:rsid w:val="00904859"/>
    <w:rsid w:val="00906C95"/>
    <w:rsid w:val="009179C4"/>
    <w:rsid w:val="00921CBB"/>
    <w:rsid w:val="00925B54"/>
    <w:rsid w:val="009471CD"/>
    <w:rsid w:val="009478E0"/>
    <w:rsid w:val="00955D41"/>
    <w:rsid w:val="00962E9A"/>
    <w:rsid w:val="0096419A"/>
    <w:rsid w:val="00992BE6"/>
    <w:rsid w:val="009A120C"/>
    <w:rsid w:val="009A30BA"/>
    <w:rsid w:val="009C1920"/>
    <w:rsid w:val="009D064F"/>
    <w:rsid w:val="009D1328"/>
    <w:rsid w:val="009D59BE"/>
    <w:rsid w:val="009E1F68"/>
    <w:rsid w:val="009E48B2"/>
    <w:rsid w:val="009F00AB"/>
    <w:rsid w:val="009F42EC"/>
    <w:rsid w:val="00A06A03"/>
    <w:rsid w:val="00A107A8"/>
    <w:rsid w:val="00A12437"/>
    <w:rsid w:val="00A140A5"/>
    <w:rsid w:val="00A24097"/>
    <w:rsid w:val="00A437E2"/>
    <w:rsid w:val="00A52177"/>
    <w:rsid w:val="00A55EAD"/>
    <w:rsid w:val="00A606B9"/>
    <w:rsid w:val="00A62948"/>
    <w:rsid w:val="00A74992"/>
    <w:rsid w:val="00A75577"/>
    <w:rsid w:val="00A82A06"/>
    <w:rsid w:val="00A8386E"/>
    <w:rsid w:val="00A86F70"/>
    <w:rsid w:val="00A94293"/>
    <w:rsid w:val="00A966DD"/>
    <w:rsid w:val="00A9716B"/>
    <w:rsid w:val="00AA41C7"/>
    <w:rsid w:val="00AA5E9C"/>
    <w:rsid w:val="00AA7CBF"/>
    <w:rsid w:val="00AD2BD4"/>
    <w:rsid w:val="00AD6DE3"/>
    <w:rsid w:val="00AE3208"/>
    <w:rsid w:val="00AF0140"/>
    <w:rsid w:val="00AF0B51"/>
    <w:rsid w:val="00AF135D"/>
    <w:rsid w:val="00B00F16"/>
    <w:rsid w:val="00B02987"/>
    <w:rsid w:val="00B063E1"/>
    <w:rsid w:val="00B10343"/>
    <w:rsid w:val="00B14509"/>
    <w:rsid w:val="00B21124"/>
    <w:rsid w:val="00B23C62"/>
    <w:rsid w:val="00B25613"/>
    <w:rsid w:val="00B54BA0"/>
    <w:rsid w:val="00B55EC2"/>
    <w:rsid w:val="00B638CE"/>
    <w:rsid w:val="00B6756A"/>
    <w:rsid w:val="00B70548"/>
    <w:rsid w:val="00B749F3"/>
    <w:rsid w:val="00B8237F"/>
    <w:rsid w:val="00BA4A55"/>
    <w:rsid w:val="00BA523A"/>
    <w:rsid w:val="00BB2D94"/>
    <w:rsid w:val="00BB4EC7"/>
    <w:rsid w:val="00BC6B2D"/>
    <w:rsid w:val="00BD566B"/>
    <w:rsid w:val="00BE2DBF"/>
    <w:rsid w:val="00BE5944"/>
    <w:rsid w:val="00BE6CF8"/>
    <w:rsid w:val="00BF7BD0"/>
    <w:rsid w:val="00C40896"/>
    <w:rsid w:val="00C41490"/>
    <w:rsid w:val="00C4402C"/>
    <w:rsid w:val="00C50BB8"/>
    <w:rsid w:val="00C57BBC"/>
    <w:rsid w:val="00C64E06"/>
    <w:rsid w:val="00C8270F"/>
    <w:rsid w:val="00C82A91"/>
    <w:rsid w:val="00C856B7"/>
    <w:rsid w:val="00C970D7"/>
    <w:rsid w:val="00CA108C"/>
    <w:rsid w:val="00CA3611"/>
    <w:rsid w:val="00CA4B6F"/>
    <w:rsid w:val="00CA6D48"/>
    <w:rsid w:val="00CA706E"/>
    <w:rsid w:val="00CB45B6"/>
    <w:rsid w:val="00CB62E7"/>
    <w:rsid w:val="00CC068F"/>
    <w:rsid w:val="00CC3BFB"/>
    <w:rsid w:val="00CC4FDA"/>
    <w:rsid w:val="00CD2793"/>
    <w:rsid w:val="00CD59FB"/>
    <w:rsid w:val="00CF30CD"/>
    <w:rsid w:val="00CF313C"/>
    <w:rsid w:val="00D007C3"/>
    <w:rsid w:val="00D04A72"/>
    <w:rsid w:val="00D071A0"/>
    <w:rsid w:val="00D162E9"/>
    <w:rsid w:val="00D3062B"/>
    <w:rsid w:val="00D32D61"/>
    <w:rsid w:val="00D35C4A"/>
    <w:rsid w:val="00D41347"/>
    <w:rsid w:val="00D51A45"/>
    <w:rsid w:val="00D531EC"/>
    <w:rsid w:val="00D5663D"/>
    <w:rsid w:val="00D70606"/>
    <w:rsid w:val="00D82AC8"/>
    <w:rsid w:val="00D85041"/>
    <w:rsid w:val="00DA77A8"/>
    <w:rsid w:val="00DA79B3"/>
    <w:rsid w:val="00DB198F"/>
    <w:rsid w:val="00DB2C61"/>
    <w:rsid w:val="00DB64DE"/>
    <w:rsid w:val="00DD1584"/>
    <w:rsid w:val="00DF466E"/>
    <w:rsid w:val="00DF5F69"/>
    <w:rsid w:val="00DF79C4"/>
    <w:rsid w:val="00E00397"/>
    <w:rsid w:val="00E02451"/>
    <w:rsid w:val="00E049CF"/>
    <w:rsid w:val="00E06C09"/>
    <w:rsid w:val="00E10121"/>
    <w:rsid w:val="00E1305D"/>
    <w:rsid w:val="00E21C28"/>
    <w:rsid w:val="00E234EB"/>
    <w:rsid w:val="00E27E24"/>
    <w:rsid w:val="00E376C8"/>
    <w:rsid w:val="00E41241"/>
    <w:rsid w:val="00E463F3"/>
    <w:rsid w:val="00E47811"/>
    <w:rsid w:val="00E52348"/>
    <w:rsid w:val="00E605B9"/>
    <w:rsid w:val="00E62152"/>
    <w:rsid w:val="00E713B7"/>
    <w:rsid w:val="00E82D9A"/>
    <w:rsid w:val="00E83F75"/>
    <w:rsid w:val="00E93920"/>
    <w:rsid w:val="00E97F0A"/>
    <w:rsid w:val="00EB5F6C"/>
    <w:rsid w:val="00EB68DE"/>
    <w:rsid w:val="00EC3360"/>
    <w:rsid w:val="00EE17A4"/>
    <w:rsid w:val="00EE5210"/>
    <w:rsid w:val="00EF0E67"/>
    <w:rsid w:val="00EF3C7D"/>
    <w:rsid w:val="00EF55FB"/>
    <w:rsid w:val="00F06C88"/>
    <w:rsid w:val="00F07FF4"/>
    <w:rsid w:val="00F131CD"/>
    <w:rsid w:val="00F14B60"/>
    <w:rsid w:val="00F16AF2"/>
    <w:rsid w:val="00F16D2A"/>
    <w:rsid w:val="00F200C1"/>
    <w:rsid w:val="00F21BAA"/>
    <w:rsid w:val="00F23731"/>
    <w:rsid w:val="00F23AC3"/>
    <w:rsid w:val="00F25176"/>
    <w:rsid w:val="00F26147"/>
    <w:rsid w:val="00F36A79"/>
    <w:rsid w:val="00F42DED"/>
    <w:rsid w:val="00F44BE6"/>
    <w:rsid w:val="00F50329"/>
    <w:rsid w:val="00F50ED2"/>
    <w:rsid w:val="00F635D3"/>
    <w:rsid w:val="00F70A63"/>
    <w:rsid w:val="00F76C71"/>
    <w:rsid w:val="00F821AA"/>
    <w:rsid w:val="00F86A5E"/>
    <w:rsid w:val="00F93514"/>
    <w:rsid w:val="00F9588F"/>
    <w:rsid w:val="00FA541A"/>
    <w:rsid w:val="00FA59E1"/>
    <w:rsid w:val="00FB6C41"/>
    <w:rsid w:val="00FB7E2C"/>
    <w:rsid w:val="00FC5A17"/>
    <w:rsid w:val="00FC5BA3"/>
    <w:rsid w:val="00FD24D1"/>
    <w:rsid w:val="00FD29E6"/>
    <w:rsid w:val="00FD2DE7"/>
    <w:rsid w:val="00FE056A"/>
    <w:rsid w:val="00FE62F6"/>
    <w:rsid w:val="00FE65DA"/>
    <w:rsid w:val="00FF6E9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D4D"/>
    <w:rPr>
      <w:sz w:val="24"/>
      <w:szCs w:val="24"/>
    </w:rPr>
  </w:style>
  <w:style w:type="paragraph" w:styleId="1">
    <w:name w:val="heading 1"/>
    <w:basedOn w:val="a"/>
    <w:link w:val="10"/>
    <w:qFormat/>
    <w:rsid w:val="00F44B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75E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75E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0C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6C3CA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C3C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4479"/>
    <w:rPr>
      <w:sz w:val="20"/>
      <w:szCs w:val="20"/>
    </w:rPr>
  </w:style>
  <w:style w:type="character" w:styleId="a4">
    <w:name w:val="footnote reference"/>
    <w:semiHidden/>
    <w:rsid w:val="003F4479"/>
    <w:rPr>
      <w:vertAlign w:val="superscript"/>
    </w:rPr>
  </w:style>
  <w:style w:type="character" w:customStyle="1" w:styleId="apple-style-span">
    <w:name w:val="apple-style-span"/>
    <w:basedOn w:val="a0"/>
    <w:rsid w:val="00D3062B"/>
  </w:style>
  <w:style w:type="paragraph" w:styleId="HTML">
    <w:name w:val="HTML Preformatted"/>
    <w:basedOn w:val="a"/>
    <w:rsid w:val="00F44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775E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5E70"/>
  </w:style>
  <w:style w:type="character" w:styleId="a6">
    <w:name w:val="Strong"/>
    <w:qFormat/>
    <w:rsid w:val="00775E70"/>
    <w:rPr>
      <w:b/>
      <w:bCs/>
    </w:rPr>
  </w:style>
  <w:style w:type="character" w:styleId="a7">
    <w:name w:val="Emphasis"/>
    <w:qFormat/>
    <w:rsid w:val="00775E70"/>
    <w:rPr>
      <w:i/>
      <w:iCs/>
    </w:rPr>
  </w:style>
  <w:style w:type="character" w:styleId="a8">
    <w:name w:val="Hyperlink"/>
    <w:rsid w:val="00775E70"/>
    <w:rPr>
      <w:color w:val="0000FF"/>
      <w:u w:val="single"/>
    </w:rPr>
  </w:style>
  <w:style w:type="character" w:styleId="a9">
    <w:name w:val="FollowedHyperlink"/>
    <w:rsid w:val="00775E70"/>
    <w:rPr>
      <w:color w:val="0000FF"/>
      <w:u w:val="single"/>
    </w:rPr>
  </w:style>
  <w:style w:type="character" w:customStyle="1" w:styleId="skypepnhcontainer">
    <w:name w:val="skype_pnh_container"/>
    <w:basedOn w:val="a0"/>
    <w:rsid w:val="00F07FF4"/>
  </w:style>
  <w:style w:type="character" w:customStyle="1" w:styleId="skypepnhleftspan">
    <w:name w:val="skype_pnh_left_span"/>
    <w:basedOn w:val="a0"/>
    <w:rsid w:val="00F07FF4"/>
  </w:style>
  <w:style w:type="character" w:customStyle="1" w:styleId="skypepnhdropartspan">
    <w:name w:val="skype_pnh_dropart_span"/>
    <w:basedOn w:val="a0"/>
    <w:rsid w:val="00F07FF4"/>
  </w:style>
  <w:style w:type="character" w:customStyle="1" w:styleId="skypepnhdropartflagspan">
    <w:name w:val="skype_pnh_dropart_flag_span"/>
    <w:basedOn w:val="a0"/>
    <w:rsid w:val="00F07FF4"/>
  </w:style>
  <w:style w:type="character" w:customStyle="1" w:styleId="skypepnhtextspan">
    <w:name w:val="skype_pnh_text_span"/>
    <w:basedOn w:val="a0"/>
    <w:rsid w:val="00F07FF4"/>
  </w:style>
  <w:style w:type="character" w:customStyle="1" w:styleId="skypepnhrightspan">
    <w:name w:val="skype_pnh_right_span"/>
    <w:basedOn w:val="a0"/>
    <w:rsid w:val="00F07FF4"/>
  </w:style>
  <w:style w:type="table" w:styleId="aa">
    <w:name w:val="Table Grid"/>
    <w:basedOn w:val="a1"/>
    <w:rsid w:val="00904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FC5BA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C5BA3"/>
  </w:style>
  <w:style w:type="character" w:customStyle="1" w:styleId="80">
    <w:name w:val="Заголовок 8 Знак"/>
    <w:basedOn w:val="a0"/>
    <w:link w:val="8"/>
    <w:semiHidden/>
    <w:rsid w:val="006C3CA8"/>
    <w:rPr>
      <w:rFonts w:ascii="Calibri" w:hAnsi="Calibri"/>
      <w:i/>
      <w:iCs/>
      <w:sz w:val="24"/>
      <w:szCs w:val="24"/>
    </w:rPr>
  </w:style>
  <w:style w:type="paragraph" w:styleId="20">
    <w:name w:val="Body Text Indent 2"/>
    <w:basedOn w:val="a"/>
    <w:link w:val="21"/>
    <w:rsid w:val="006C3CA8"/>
    <w:pPr>
      <w:overflowPunct w:val="0"/>
      <w:autoSpaceDE w:val="0"/>
      <w:autoSpaceDN w:val="0"/>
      <w:adjustRightInd w:val="0"/>
      <w:spacing w:line="260" w:lineRule="atLeast"/>
      <w:ind w:right="-431" w:firstLine="709"/>
      <w:textAlignment w:val="baseline"/>
    </w:pPr>
    <w:rPr>
      <w:sz w:val="28"/>
      <w:szCs w:val="20"/>
      <w:lang w:val="uk-UA"/>
    </w:rPr>
  </w:style>
  <w:style w:type="character" w:customStyle="1" w:styleId="21">
    <w:name w:val="Основний текст з відступом 2 Знак"/>
    <w:basedOn w:val="a0"/>
    <w:link w:val="20"/>
    <w:rsid w:val="006C3CA8"/>
    <w:rPr>
      <w:sz w:val="28"/>
      <w:lang w:val="uk-UA"/>
    </w:rPr>
  </w:style>
  <w:style w:type="paragraph" w:styleId="ad">
    <w:name w:val="Body Text"/>
    <w:basedOn w:val="a"/>
    <w:link w:val="ae"/>
    <w:rsid w:val="006C3CA8"/>
    <w:pPr>
      <w:spacing w:after="120"/>
    </w:pPr>
  </w:style>
  <w:style w:type="character" w:customStyle="1" w:styleId="ae">
    <w:name w:val="Основний текст Знак"/>
    <w:basedOn w:val="a0"/>
    <w:link w:val="ad"/>
    <w:rsid w:val="006C3CA8"/>
    <w:rPr>
      <w:sz w:val="24"/>
      <w:szCs w:val="24"/>
    </w:rPr>
  </w:style>
  <w:style w:type="paragraph" w:customStyle="1" w:styleId="Iniiaiieoaeno">
    <w:name w:val="Iniiaiie oaeno"/>
    <w:basedOn w:val="a"/>
    <w:rsid w:val="006C3CA8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90">
    <w:name w:val="Заголовок 9 Знак"/>
    <w:basedOn w:val="a0"/>
    <w:link w:val="9"/>
    <w:semiHidden/>
    <w:rsid w:val="006C3C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Body Text Indent"/>
    <w:basedOn w:val="a"/>
    <w:link w:val="af0"/>
    <w:rsid w:val="006C3CA8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6C3CA8"/>
    <w:rPr>
      <w:sz w:val="24"/>
      <w:szCs w:val="24"/>
    </w:rPr>
  </w:style>
  <w:style w:type="paragraph" w:customStyle="1" w:styleId="210">
    <w:name w:val="Основной текст 21"/>
    <w:basedOn w:val="a"/>
    <w:rsid w:val="006C3CA8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customStyle="1" w:styleId="11">
    <w:name w:val="Без интервала1"/>
    <w:rsid w:val="006C3CA8"/>
    <w:pPr>
      <w:suppressAutoHyphens/>
    </w:pPr>
    <w:rPr>
      <w:sz w:val="24"/>
      <w:lang w:eastAsia="hi-IN" w:bidi="hi-IN"/>
    </w:rPr>
  </w:style>
  <w:style w:type="paragraph" w:customStyle="1" w:styleId="22">
    <w:name w:val="Основной текст 22"/>
    <w:basedOn w:val="a"/>
    <w:rsid w:val="006C3CA8"/>
    <w:pPr>
      <w:tabs>
        <w:tab w:val="left" w:pos="6096"/>
        <w:tab w:val="left" w:pos="6379"/>
      </w:tabs>
      <w:overflowPunct w:val="0"/>
      <w:autoSpaceDE w:val="0"/>
      <w:autoSpaceDN w:val="0"/>
      <w:adjustRightInd w:val="0"/>
      <w:ind w:left="6237" w:hanging="477"/>
      <w:jc w:val="center"/>
      <w:textAlignment w:val="baseline"/>
    </w:pPr>
    <w:rPr>
      <w:sz w:val="26"/>
      <w:szCs w:val="20"/>
    </w:rPr>
  </w:style>
  <w:style w:type="paragraph" w:styleId="31">
    <w:name w:val="Body Text Indent 3"/>
    <w:basedOn w:val="a"/>
    <w:link w:val="32"/>
    <w:rsid w:val="006C3CA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6C3CA8"/>
    <w:rPr>
      <w:sz w:val="16"/>
      <w:szCs w:val="16"/>
    </w:rPr>
  </w:style>
  <w:style w:type="paragraph" w:styleId="af1">
    <w:name w:val="List Paragraph"/>
    <w:basedOn w:val="a"/>
    <w:uiPriority w:val="34"/>
    <w:qFormat/>
    <w:rsid w:val="006C3C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0D4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0E0D4D"/>
    <w:rPr>
      <w:rFonts w:ascii="Arial" w:hAnsi="Arial" w:cs="Arial"/>
      <w:b/>
      <w:bCs/>
      <w:sz w:val="26"/>
      <w:szCs w:val="26"/>
    </w:rPr>
  </w:style>
  <w:style w:type="paragraph" w:styleId="af2">
    <w:name w:val="header"/>
    <w:basedOn w:val="a"/>
    <w:link w:val="af3"/>
    <w:uiPriority w:val="99"/>
    <w:rsid w:val="006905B7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6905B7"/>
    <w:rPr>
      <w:sz w:val="24"/>
      <w:szCs w:val="24"/>
    </w:rPr>
  </w:style>
  <w:style w:type="character" w:styleId="af4">
    <w:name w:val="annotation reference"/>
    <w:uiPriority w:val="99"/>
    <w:unhideWhenUsed/>
    <w:rsid w:val="006D6082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D6082"/>
    <w:rPr>
      <w:sz w:val="20"/>
      <w:szCs w:val="20"/>
      <w:lang w:val="uk-UA"/>
    </w:rPr>
  </w:style>
  <w:style w:type="character" w:customStyle="1" w:styleId="af6">
    <w:name w:val="Текст примітки Знак"/>
    <w:basedOn w:val="a0"/>
    <w:link w:val="af5"/>
    <w:uiPriority w:val="99"/>
    <w:rsid w:val="006D6082"/>
    <w:rPr>
      <w:lang w:val="uk-UA"/>
    </w:rPr>
  </w:style>
  <w:style w:type="paragraph" w:styleId="af7">
    <w:name w:val="Balloon Text"/>
    <w:basedOn w:val="a"/>
    <w:link w:val="af8"/>
    <w:rsid w:val="006D6082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rsid w:val="006D6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D4D"/>
    <w:rPr>
      <w:sz w:val="24"/>
      <w:szCs w:val="24"/>
    </w:rPr>
  </w:style>
  <w:style w:type="paragraph" w:styleId="1">
    <w:name w:val="heading 1"/>
    <w:basedOn w:val="a"/>
    <w:link w:val="10"/>
    <w:qFormat/>
    <w:rsid w:val="00F44B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75E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75E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0C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6C3CA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C3C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4479"/>
    <w:rPr>
      <w:sz w:val="20"/>
      <w:szCs w:val="20"/>
    </w:rPr>
  </w:style>
  <w:style w:type="character" w:styleId="a4">
    <w:name w:val="footnote reference"/>
    <w:semiHidden/>
    <w:rsid w:val="003F4479"/>
    <w:rPr>
      <w:vertAlign w:val="superscript"/>
    </w:rPr>
  </w:style>
  <w:style w:type="character" w:customStyle="1" w:styleId="apple-style-span">
    <w:name w:val="apple-style-span"/>
    <w:basedOn w:val="a0"/>
    <w:rsid w:val="00D3062B"/>
  </w:style>
  <w:style w:type="paragraph" w:styleId="HTML">
    <w:name w:val="HTML Preformatted"/>
    <w:basedOn w:val="a"/>
    <w:rsid w:val="00F44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775E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5E70"/>
  </w:style>
  <w:style w:type="character" w:styleId="a6">
    <w:name w:val="Strong"/>
    <w:qFormat/>
    <w:rsid w:val="00775E70"/>
    <w:rPr>
      <w:b/>
      <w:bCs/>
    </w:rPr>
  </w:style>
  <w:style w:type="character" w:styleId="a7">
    <w:name w:val="Emphasis"/>
    <w:qFormat/>
    <w:rsid w:val="00775E70"/>
    <w:rPr>
      <w:i/>
      <w:iCs/>
    </w:rPr>
  </w:style>
  <w:style w:type="character" w:styleId="a8">
    <w:name w:val="Hyperlink"/>
    <w:rsid w:val="00775E70"/>
    <w:rPr>
      <w:color w:val="0000FF"/>
      <w:u w:val="single"/>
    </w:rPr>
  </w:style>
  <w:style w:type="character" w:styleId="a9">
    <w:name w:val="FollowedHyperlink"/>
    <w:rsid w:val="00775E70"/>
    <w:rPr>
      <w:color w:val="0000FF"/>
      <w:u w:val="single"/>
    </w:rPr>
  </w:style>
  <w:style w:type="character" w:customStyle="1" w:styleId="skypepnhcontainer">
    <w:name w:val="skype_pnh_container"/>
    <w:basedOn w:val="a0"/>
    <w:rsid w:val="00F07FF4"/>
  </w:style>
  <w:style w:type="character" w:customStyle="1" w:styleId="skypepnhleftspan">
    <w:name w:val="skype_pnh_left_span"/>
    <w:basedOn w:val="a0"/>
    <w:rsid w:val="00F07FF4"/>
  </w:style>
  <w:style w:type="character" w:customStyle="1" w:styleId="skypepnhdropartspan">
    <w:name w:val="skype_pnh_dropart_span"/>
    <w:basedOn w:val="a0"/>
    <w:rsid w:val="00F07FF4"/>
  </w:style>
  <w:style w:type="character" w:customStyle="1" w:styleId="skypepnhdropartflagspan">
    <w:name w:val="skype_pnh_dropart_flag_span"/>
    <w:basedOn w:val="a0"/>
    <w:rsid w:val="00F07FF4"/>
  </w:style>
  <w:style w:type="character" w:customStyle="1" w:styleId="skypepnhtextspan">
    <w:name w:val="skype_pnh_text_span"/>
    <w:basedOn w:val="a0"/>
    <w:rsid w:val="00F07FF4"/>
  </w:style>
  <w:style w:type="character" w:customStyle="1" w:styleId="skypepnhrightspan">
    <w:name w:val="skype_pnh_right_span"/>
    <w:basedOn w:val="a0"/>
    <w:rsid w:val="00F07FF4"/>
  </w:style>
  <w:style w:type="table" w:styleId="aa">
    <w:name w:val="Table Grid"/>
    <w:basedOn w:val="a1"/>
    <w:rsid w:val="00904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FC5BA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C5BA3"/>
  </w:style>
  <w:style w:type="character" w:customStyle="1" w:styleId="80">
    <w:name w:val="Заголовок 8 Знак"/>
    <w:basedOn w:val="a0"/>
    <w:link w:val="8"/>
    <w:semiHidden/>
    <w:rsid w:val="006C3CA8"/>
    <w:rPr>
      <w:rFonts w:ascii="Calibri" w:hAnsi="Calibri"/>
      <w:i/>
      <w:iCs/>
      <w:sz w:val="24"/>
      <w:szCs w:val="24"/>
    </w:rPr>
  </w:style>
  <w:style w:type="paragraph" w:styleId="20">
    <w:name w:val="Body Text Indent 2"/>
    <w:basedOn w:val="a"/>
    <w:link w:val="21"/>
    <w:rsid w:val="006C3CA8"/>
    <w:pPr>
      <w:overflowPunct w:val="0"/>
      <w:autoSpaceDE w:val="0"/>
      <w:autoSpaceDN w:val="0"/>
      <w:adjustRightInd w:val="0"/>
      <w:spacing w:line="260" w:lineRule="atLeast"/>
      <w:ind w:right="-431" w:firstLine="709"/>
      <w:textAlignment w:val="baseline"/>
    </w:pPr>
    <w:rPr>
      <w:sz w:val="28"/>
      <w:szCs w:val="20"/>
      <w:lang w:val="uk-UA"/>
    </w:rPr>
  </w:style>
  <w:style w:type="character" w:customStyle="1" w:styleId="21">
    <w:name w:val="Основний текст з відступом 2 Знак"/>
    <w:basedOn w:val="a0"/>
    <w:link w:val="20"/>
    <w:rsid w:val="006C3CA8"/>
    <w:rPr>
      <w:sz w:val="28"/>
      <w:lang w:val="uk-UA"/>
    </w:rPr>
  </w:style>
  <w:style w:type="paragraph" w:styleId="ad">
    <w:name w:val="Body Text"/>
    <w:basedOn w:val="a"/>
    <w:link w:val="ae"/>
    <w:rsid w:val="006C3CA8"/>
    <w:pPr>
      <w:spacing w:after="120"/>
    </w:pPr>
  </w:style>
  <w:style w:type="character" w:customStyle="1" w:styleId="ae">
    <w:name w:val="Основний текст Знак"/>
    <w:basedOn w:val="a0"/>
    <w:link w:val="ad"/>
    <w:rsid w:val="006C3CA8"/>
    <w:rPr>
      <w:sz w:val="24"/>
      <w:szCs w:val="24"/>
    </w:rPr>
  </w:style>
  <w:style w:type="paragraph" w:customStyle="1" w:styleId="Iniiaiieoaeno">
    <w:name w:val="Iniiaiie oaeno"/>
    <w:basedOn w:val="a"/>
    <w:rsid w:val="006C3CA8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90">
    <w:name w:val="Заголовок 9 Знак"/>
    <w:basedOn w:val="a0"/>
    <w:link w:val="9"/>
    <w:semiHidden/>
    <w:rsid w:val="006C3C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Body Text Indent"/>
    <w:basedOn w:val="a"/>
    <w:link w:val="af0"/>
    <w:rsid w:val="006C3CA8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6C3CA8"/>
    <w:rPr>
      <w:sz w:val="24"/>
      <w:szCs w:val="24"/>
    </w:rPr>
  </w:style>
  <w:style w:type="paragraph" w:customStyle="1" w:styleId="210">
    <w:name w:val="Основной текст 21"/>
    <w:basedOn w:val="a"/>
    <w:rsid w:val="006C3CA8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customStyle="1" w:styleId="11">
    <w:name w:val="Без интервала1"/>
    <w:rsid w:val="006C3CA8"/>
    <w:pPr>
      <w:suppressAutoHyphens/>
    </w:pPr>
    <w:rPr>
      <w:sz w:val="24"/>
      <w:lang w:eastAsia="hi-IN" w:bidi="hi-IN"/>
    </w:rPr>
  </w:style>
  <w:style w:type="paragraph" w:customStyle="1" w:styleId="22">
    <w:name w:val="Основной текст 22"/>
    <w:basedOn w:val="a"/>
    <w:rsid w:val="006C3CA8"/>
    <w:pPr>
      <w:tabs>
        <w:tab w:val="left" w:pos="6096"/>
        <w:tab w:val="left" w:pos="6379"/>
      </w:tabs>
      <w:overflowPunct w:val="0"/>
      <w:autoSpaceDE w:val="0"/>
      <w:autoSpaceDN w:val="0"/>
      <w:adjustRightInd w:val="0"/>
      <w:ind w:left="6237" w:hanging="477"/>
      <w:jc w:val="center"/>
      <w:textAlignment w:val="baseline"/>
    </w:pPr>
    <w:rPr>
      <w:sz w:val="26"/>
      <w:szCs w:val="20"/>
    </w:rPr>
  </w:style>
  <w:style w:type="paragraph" w:styleId="31">
    <w:name w:val="Body Text Indent 3"/>
    <w:basedOn w:val="a"/>
    <w:link w:val="32"/>
    <w:rsid w:val="006C3CA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6C3CA8"/>
    <w:rPr>
      <w:sz w:val="16"/>
      <w:szCs w:val="16"/>
    </w:rPr>
  </w:style>
  <w:style w:type="paragraph" w:styleId="af1">
    <w:name w:val="List Paragraph"/>
    <w:basedOn w:val="a"/>
    <w:uiPriority w:val="34"/>
    <w:qFormat/>
    <w:rsid w:val="006C3C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0D4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0E0D4D"/>
    <w:rPr>
      <w:rFonts w:ascii="Arial" w:hAnsi="Arial" w:cs="Arial"/>
      <w:b/>
      <w:bCs/>
      <w:sz w:val="26"/>
      <w:szCs w:val="26"/>
    </w:rPr>
  </w:style>
  <w:style w:type="paragraph" w:styleId="af2">
    <w:name w:val="header"/>
    <w:basedOn w:val="a"/>
    <w:link w:val="af3"/>
    <w:uiPriority w:val="99"/>
    <w:rsid w:val="006905B7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6905B7"/>
    <w:rPr>
      <w:sz w:val="24"/>
      <w:szCs w:val="24"/>
    </w:rPr>
  </w:style>
  <w:style w:type="character" w:styleId="af4">
    <w:name w:val="annotation reference"/>
    <w:uiPriority w:val="99"/>
    <w:unhideWhenUsed/>
    <w:rsid w:val="006D6082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D6082"/>
    <w:rPr>
      <w:sz w:val="20"/>
      <w:szCs w:val="20"/>
      <w:lang w:val="uk-UA"/>
    </w:rPr>
  </w:style>
  <w:style w:type="character" w:customStyle="1" w:styleId="af6">
    <w:name w:val="Текст примітки Знак"/>
    <w:basedOn w:val="a0"/>
    <w:link w:val="af5"/>
    <w:uiPriority w:val="99"/>
    <w:rsid w:val="006D6082"/>
    <w:rPr>
      <w:lang w:val="uk-UA"/>
    </w:rPr>
  </w:style>
  <w:style w:type="paragraph" w:styleId="af7">
    <w:name w:val="Balloon Text"/>
    <w:basedOn w:val="a"/>
    <w:link w:val="af8"/>
    <w:rsid w:val="006D6082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rsid w:val="006D6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041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476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8002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70337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57594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340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80600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040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0862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274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D6FFA-638A-45AD-A9CC-FE601338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9918</Words>
  <Characters>5654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ОБЕРЕГА</vt:lpstr>
    </vt:vector>
  </TitlesOfParts>
  <Company>Home</Company>
  <LinksUpToDate>false</LinksUpToDate>
  <CharactersWithSpaces>15541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ОБЕРЕГА</dc:title>
  <dc:creator>Ворохов Дмитрий Вадимович</dc:creator>
  <cp:lastModifiedBy>myksyd</cp:lastModifiedBy>
  <cp:revision>14</cp:revision>
  <cp:lastPrinted>2012-02-09T11:08:00Z</cp:lastPrinted>
  <dcterms:created xsi:type="dcterms:W3CDTF">2016-05-29T20:27:00Z</dcterms:created>
  <dcterms:modified xsi:type="dcterms:W3CDTF">2017-08-31T13:04:00Z</dcterms:modified>
</cp:coreProperties>
</file>