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C0" w:rsidRDefault="00DC60C0" w:rsidP="004F0662">
      <w:pPr>
        <w:spacing w:before="120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КИЇВСЬКИЙ НАЦІОНАЛЬНИЙ УНІВЕРСИТЕТ </w:t>
      </w:r>
    </w:p>
    <w:p w:rsidR="00DC60C0" w:rsidRDefault="00DC60C0" w:rsidP="004F0662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DC60C0" w:rsidRDefault="00DC60C0" w:rsidP="004F0662">
      <w:pPr>
        <w:rPr>
          <w:b/>
          <w:sz w:val="18"/>
          <w:szCs w:val="18"/>
        </w:rPr>
      </w:pPr>
    </w:p>
    <w:p w:rsidR="00DC60C0" w:rsidRDefault="00DC60C0" w:rsidP="004F0662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DC60C0" w:rsidRDefault="00DC60C0" w:rsidP="004F0662">
      <w:pPr>
        <w:jc w:val="center"/>
        <w:rPr>
          <w:sz w:val="20"/>
          <w:szCs w:val="20"/>
        </w:rPr>
      </w:pPr>
    </w:p>
    <w:p w:rsidR="00DC60C0" w:rsidRDefault="00DC60C0" w:rsidP="004F0662">
      <w:pPr>
        <w:jc w:val="center"/>
        <w:rPr>
          <w:i/>
          <w:sz w:val="16"/>
          <w:szCs w:val="16"/>
        </w:rPr>
      </w:pPr>
    </w:p>
    <w:p w:rsidR="00DC60C0" w:rsidRDefault="00DC60C0" w:rsidP="004F0662">
      <w:pPr>
        <w:spacing w:before="120"/>
        <w:rPr>
          <w:sz w:val="24"/>
        </w:rPr>
      </w:pPr>
      <w:r>
        <w:rPr>
          <w:sz w:val="24"/>
        </w:rPr>
        <w:t>Кафедра галузевої соціології</w:t>
      </w:r>
    </w:p>
    <w:p w:rsidR="00DC60C0" w:rsidRPr="000A37E8" w:rsidRDefault="00DC60C0" w:rsidP="004F0662">
      <w:pPr>
        <w:ind w:left="4536"/>
        <w:jc w:val="center"/>
        <w:rPr>
          <w:b/>
          <w:sz w:val="24"/>
        </w:rPr>
      </w:pPr>
    </w:p>
    <w:p w:rsidR="00DC60C0" w:rsidRPr="000A37E8" w:rsidRDefault="00DC60C0" w:rsidP="004F0662">
      <w:pPr>
        <w:ind w:left="4536"/>
        <w:jc w:val="center"/>
        <w:rPr>
          <w:b/>
          <w:sz w:val="24"/>
        </w:rPr>
      </w:pPr>
      <w:r w:rsidRPr="000A37E8">
        <w:rPr>
          <w:b/>
          <w:sz w:val="24"/>
        </w:rPr>
        <w:t xml:space="preserve"> «ЗАТВЕРДЖУЮ»</w:t>
      </w:r>
    </w:p>
    <w:p w:rsidR="00DC60C0" w:rsidRDefault="00DC60C0" w:rsidP="004F066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DC60C0" w:rsidRDefault="00DC60C0" w:rsidP="004F0662">
      <w:pPr>
        <w:spacing w:line="216" w:lineRule="auto"/>
        <w:ind w:left="4536"/>
        <w:jc w:val="center"/>
      </w:pPr>
      <w:r>
        <w:t>______________________</w:t>
      </w:r>
    </w:p>
    <w:p w:rsidR="00DC60C0" w:rsidRDefault="00DC60C0" w:rsidP="004F0662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DC60C0" w:rsidRDefault="00DC60C0" w:rsidP="004F0662"/>
    <w:p w:rsidR="00DC60C0" w:rsidRDefault="00DC60C0" w:rsidP="004F0662"/>
    <w:p w:rsidR="00DC60C0" w:rsidRDefault="00DC60C0" w:rsidP="004F0662"/>
    <w:p w:rsidR="00DC60C0" w:rsidRPr="00490103" w:rsidRDefault="00DC60C0" w:rsidP="004F0662">
      <w:pPr>
        <w:pStyle w:val="2"/>
        <w:ind w:left="0"/>
        <w:rPr>
          <w:bCs/>
          <w:sz w:val="30"/>
          <w:szCs w:val="30"/>
          <w:lang w:val="en-US"/>
        </w:rPr>
      </w:pPr>
      <w:r w:rsidRPr="00490103">
        <w:rPr>
          <w:b/>
          <w:bCs/>
          <w:sz w:val="36"/>
          <w:szCs w:val="36"/>
        </w:rPr>
        <w:t>РОБОЧА  ПРОГРАМА  НАВЧАЛЬНОЇ  ДИСЦИПЛІНИ</w:t>
      </w:r>
    </w:p>
    <w:p w:rsidR="00DC60C0" w:rsidRPr="00E267D7" w:rsidRDefault="00DC60C0" w:rsidP="004F0662">
      <w:pPr>
        <w:pStyle w:val="4"/>
        <w:rPr>
          <w:b/>
          <w:bCs/>
          <w:sz w:val="48"/>
          <w:szCs w:val="48"/>
        </w:rPr>
      </w:pPr>
      <w:r w:rsidRPr="00E267D7">
        <w:rPr>
          <w:b/>
          <w:bCs/>
          <w:sz w:val="48"/>
          <w:szCs w:val="48"/>
        </w:rPr>
        <w:t xml:space="preserve">Соціологія </w:t>
      </w:r>
      <w:proofErr w:type="spellStart"/>
      <w:r w:rsidRPr="00E267D7">
        <w:rPr>
          <w:b/>
          <w:bCs/>
          <w:sz w:val="48"/>
          <w:szCs w:val="48"/>
        </w:rPr>
        <w:t>брендінгу</w:t>
      </w:r>
      <w:proofErr w:type="spellEnd"/>
    </w:p>
    <w:p w:rsidR="00DC60C0" w:rsidRPr="004F0662" w:rsidRDefault="00DC60C0" w:rsidP="004F0662">
      <w:pPr>
        <w:jc w:val="center"/>
        <w:rPr>
          <w:i/>
          <w:sz w:val="48"/>
          <w:szCs w:val="48"/>
        </w:rPr>
      </w:pPr>
    </w:p>
    <w:p w:rsidR="00DC60C0" w:rsidRDefault="00DC60C0" w:rsidP="004F0662">
      <w:pPr>
        <w:jc w:val="center"/>
        <w:rPr>
          <w:i/>
          <w:sz w:val="18"/>
          <w:szCs w:val="18"/>
        </w:rPr>
      </w:pPr>
    </w:p>
    <w:p w:rsidR="00DC60C0" w:rsidRDefault="00DC60C0" w:rsidP="004F0662">
      <w:pPr>
        <w:jc w:val="center"/>
        <w:rPr>
          <w:i/>
          <w:sz w:val="18"/>
          <w:szCs w:val="18"/>
        </w:rPr>
      </w:pPr>
    </w:p>
    <w:p w:rsidR="00DC60C0" w:rsidRDefault="00DC60C0" w:rsidP="004F0662">
      <w:pPr>
        <w:jc w:val="center"/>
        <w:rPr>
          <w:i/>
          <w:sz w:val="18"/>
          <w:szCs w:val="18"/>
        </w:rPr>
      </w:pPr>
    </w:p>
    <w:p w:rsidR="00DC60C0" w:rsidRDefault="00DC60C0" w:rsidP="004F0662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DC60C0" w:rsidRPr="000166BA" w:rsidRDefault="00DC60C0" w:rsidP="004F066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375C1A">
        <w:rPr>
          <w:sz w:val="22"/>
          <w:szCs w:val="22"/>
          <w:lang w:val="ru-RU"/>
        </w:rPr>
        <w:t>05</w:t>
      </w:r>
      <w:r>
        <w:rPr>
          <w:sz w:val="22"/>
          <w:szCs w:val="22"/>
        </w:rPr>
        <w:t xml:space="preserve"> "Соціальні та поведінкові</w:t>
      </w:r>
      <w:r w:rsidRPr="000166BA">
        <w:rPr>
          <w:sz w:val="22"/>
          <w:szCs w:val="22"/>
        </w:rPr>
        <w:t xml:space="preserve"> науки</w:t>
      </w:r>
      <w:r>
        <w:rPr>
          <w:sz w:val="22"/>
          <w:szCs w:val="22"/>
        </w:rPr>
        <w:t>"</w:t>
      </w:r>
    </w:p>
    <w:p w:rsidR="00DC60C0" w:rsidRDefault="00DC60C0" w:rsidP="004F0662">
      <w:pPr>
        <w:spacing w:line="216" w:lineRule="auto"/>
        <w:jc w:val="center"/>
        <w:rPr>
          <w:i/>
          <w:sz w:val="16"/>
          <w:szCs w:val="16"/>
        </w:rPr>
      </w:pPr>
    </w:p>
    <w:p w:rsidR="00DC60C0" w:rsidRPr="000166BA" w:rsidRDefault="00DC60C0" w:rsidP="004F066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напрям 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0</w:t>
      </w:r>
      <w:r>
        <w:rPr>
          <w:sz w:val="22"/>
          <w:szCs w:val="22"/>
        </w:rPr>
        <w:t>54</w:t>
      </w:r>
      <w:r w:rsidRPr="000166BA">
        <w:rPr>
          <w:sz w:val="22"/>
          <w:szCs w:val="22"/>
        </w:rPr>
        <w:t xml:space="preserve"> «Соціологія»</w:t>
      </w:r>
    </w:p>
    <w:p w:rsidR="00DC60C0" w:rsidRPr="000166BA" w:rsidRDefault="00DC60C0" w:rsidP="004F0662">
      <w:pPr>
        <w:spacing w:line="216" w:lineRule="auto"/>
        <w:ind w:firstLine="284"/>
        <w:rPr>
          <w:sz w:val="22"/>
          <w:szCs w:val="22"/>
        </w:rPr>
      </w:pPr>
    </w:p>
    <w:p w:rsidR="00DC60C0" w:rsidRPr="000166BA" w:rsidRDefault="00DC60C0" w:rsidP="004F066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DC60C0" w:rsidRPr="000166BA" w:rsidRDefault="00DC60C0" w:rsidP="004F0662">
      <w:pPr>
        <w:spacing w:line="216" w:lineRule="auto"/>
        <w:ind w:firstLine="284"/>
        <w:rPr>
          <w:sz w:val="22"/>
          <w:szCs w:val="22"/>
        </w:rPr>
      </w:pPr>
    </w:p>
    <w:p w:rsidR="00DC60C0" w:rsidRPr="000166BA" w:rsidRDefault="00DC60C0" w:rsidP="004F066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«Соціологія»</w:t>
      </w:r>
    </w:p>
    <w:p w:rsidR="00DC60C0" w:rsidRPr="000166BA" w:rsidRDefault="00DC60C0" w:rsidP="004F0662">
      <w:pPr>
        <w:spacing w:line="216" w:lineRule="auto"/>
        <w:ind w:firstLine="284"/>
        <w:rPr>
          <w:sz w:val="22"/>
          <w:szCs w:val="22"/>
        </w:rPr>
      </w:pPr>
    </w:p>
    <w:p w:rsidR="00DC60C0" w:rsidRDefault="00DC60C0" w:rsidP="004F0662">
      <w:pPr>
        <w:spacing w:line="216" w:lineRule="auto"/>
        <w:ind w:firstLine="284"/>
        <w:rPr>
          <w:b/>
          <w:szCs w:val="28"/>
        </w:rPr>
      </w:pPr>
      <w:r>
        <w:rPr>
          <w:sz w:val="22"/>
          <w:szCs w:val="22"/>
        </w:rPr>
        <w:t>спеціалізація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Соціальні комунікації</w:t>
      </w:r>
    </w:p>
    <w:p w:rsidR="00DC60C0" w:rsidRDefault="00DC60C0" w:rsidP="004F0662">
      <w:pPr>
        <w:spacing w:line="216" w:lineRule="auto"/>
        <w:ind w:firstLine="426"/>
        <w:rPr>
          <w:i/>
          <w:sz w:val="16"/>
          <w:szCs w:val="16"/>
        </w:rPr>
      </w:pPr>
      <w:r>
        <w:rPr>
          <w:sz w:val="16"/>
          <w:szCs w:val="16"/>
        </w:rPr>
        <w:tab/>
      </w:r>
    </w:p>
    <w:p w:rsidR="00DC60C0" w:rsidRPr="000166BA" w:rsidRDefault="00DC60C0" w:rsidP="004F066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  <w:t>вибіркова</w:t>
      </w:r>
    </w:p>
    <w:p w:rsidR="00DC60C0" w:rsidRDefault="00DC60C0" w:rsidP="004F0662">
      <w:pPr>
        <w:spacing w:before="40"/>
        <w:ind w:left="3969"/>
        <w:jc w:val="both"/>
        <w:rPr>
          <w:sz w:val="24"/>
        </w:rPr>
      </w:pPr>
    </w:p>
    <w:p w:rsidR="00DC60C0" w:rsidRDefault="00DC60C0" w:rsidP="004F0662">
      <w:pPr>
        <w:spacing w:before="40"/>
        <w:ind w:left="3969"/>
        <w:jc w:val="both"/>
        <w:rPr>
          <w:sz w:val="24"/>
        </w:rPr>
      </w:pPr>
    </w:p>
    <w:p w:rsidR="00DC60C0" w:rsidRPr="00375C1A" w:rsidRDefault="00DC60C0" w:rsidP="004F0662">
      <w:pPr>
        <w:spacing w:before="40"/>
        <w:ind w:left="3969"/>
        <w:jc w:val="both"/>
        <w:rPr>
          <w:b/>
          <w:szCs w:val="28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sz w:val="24"/>
        </w:rPr>
        <w:t>денна</w:t>
      </w:r>
    </w:p>
    <w:p w:rsidR="00DC60C0" w:rsidRDefault="00DC60C0" w:rsidP="004F0662">
      <w:pPr>
        <w:spacing w:before="40"/>
        <w:ind w:left="3969"/>
        <w:rPr>
          <w:sz w:val="24"/>
          <w:u w:val="single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2017/2018</w:t>
      </w:r>
    </w:p>
    <w:p w:rsidR="00DC60C0" w:rsidRPr="000166BA" w:rsidRDefault="00DC60C0" w:rsidP="004F0662">
      <w:pPr>
        <w:spacing w:before="40"/>
        <w:ind w:left="3969"/>
        <w:jc w:val="both"/>
        <w:rPr>
          <w:i/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>5</w:t>
      </w:r>
    </w:p>
    <w:p w:rsidR="00DC60C0" w:rsidRPr="000166BA" w:rsidRDefault="00DC60C0" w:rsidP="004F0662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Кількість кредитів ЕСТS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>4</w:t>
      </w:r>
    </w:p>
    <w:p w:rsidR="00DC60C0" w:rsidRPr="000166BA" w:rsidRDefault="00DC60C0" w:rsidP="004F0662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Мова викладання, навчання </w:t>
      </w:r>
    </w:p>
    <w:p w:rsidR="00DC60C0" w:rsidRPr="000166BA" w:rsidRDefault="00DC60C0" w:rsidP="004F0662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та оцінювання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ab/>
      </w:r>
      <w:r w:rsidRPr="000166BA">
        <w:rPr>
          <w:i/>
          <w:sz w:val="24"/>
        </w:rPr>
        <w:tab/>
        <w:t>українська</w:t>
      </w:r>
    </w:p>
    <w:p w:rsidR="00DC60C0" w:rsidRPr="000166BA" w:rsidRDefault="00DC60C0" w:rsidP="004F0662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Форма заключного контролю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  <w:t>залік</w:t>
      </w:r>
      <w:r>
        <w:rPr>
          <w:i/>
          <w:sz w:val="24"/>
        </w:rPr>
        <w:t xml:space="preserve"> </w:t>
      </w:r>
    </w:p>
    <w:p w:rsidR="00DC60C0" w:rsidRDefault="00DC60C0" w:rsidP="004F0662">
      <w:pPr>
        <w:spacing w:before="80"/>
        <w:rPr>
          <w:sz w:val="24"/>
        </w:rPr>
      </w:pPr>
    </w:p>
    <w:p w:rsidR="00DC60C0" w:rsidRDefault="00DC60C0" w:rsidP="004F0662">
      <w:pPr>
        <w:spacing w:before="80"/>
        <w:rPr>
          <w:sz w:val="24"/>
        </w:rPr>
      </w:pPr>
      <w:r>
        <w:rPr>
          <w:sz w:val="24"/>
        </w:rPr>
        <w:t xml:space="preserve">Викладач: </w:t>
      </w:r>
      <w:proofErr w:type="spellStart"/>
      <w:r>
        <w:rPr>
          <w:sz w:val="24"/>
        </w:rPr>
        <w:t>Вілкова</w:t>
      </w:r>
      <w:proofErr w:type="spellEnd"/>
      <w:r>
        <w:rPr>
          <w:sz w:val="24"/>
        </w:rPr>
        <w:t xml:space="preserve"> О.Ю. </w:t>
      </w:r>
    </w:p>
    <w:p w:rsidR="00DC60C0" w:rsidRDefault="00DC60C0" w:rsidP="004F0662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DC60C0" w:rsidRDefault="00DC60C0" w:rsidP="004F0662">
      <w:pPr>
        <w:jc w:val="center"/>
        <w:rPr>
          <w:i/>
          <w:sz w:val="16"/>
          <w:szCs w:val="16"/>
        </w:rPr>
      </w:pPr>
    </w:p>
    <w:p w:rsidR="00DC60C0" w:rsidRDefault="00DC60C0" w:rsidP="004F0662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DC60C0" w:rsidRDefault="00DC60C0" w:rsidP="004F0662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DC60C0" w:rsidRDefault="00DC60C0" w:rsidP="004F0662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DC60C0" w:rsidRDefault="00DC60C0" w:rsidP="004F0662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DC60C0" w:rsidRDefault="00DC60C0" w:rsidP="004F0662">
      <w:pPr>
        <w:pStyle w:val="5"/>
        <w:rPr>
          <w:sz w:val="24"/>
        </w:rPr>
      </w:pPr>
      <w:r>
        <w:rPr>
          <w:sz w:val="24"/>
        </w:rPr>
        <w:t>КИЇВ – 2017</w:t>
      </w:r>
    </w:p>
    <w:p w:rsidR="00DC60C0" w:rsidRDefault="00DC60C0" w:rsidP="004F0662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DC60C0" w:rsidRDefault="00DC60C0" w:rsidP="004F0662">
      <w:pPr>
        <w:spacing w:before="240"/>
        <w:rPr>
          <w:sz w:val="22"/>
          <w:szCs w:val="22"/>
        </w:rPr>
      </w:pPr>
      <w:r>
        <w:rPr>
          <w:sz w:val="24"/>
        </w:rPr>
        <w:t>Розробник</w:t>
      </w:r>
      <w:r>
        <w:rPr>
          <w:sz w:val="32"/>
          <w:szCs w:val="32"/>
        </w:rPr>
        <w:t>:</w:t>
      </w:r>
      <w:proofErr w:type="spellStart"/>
      <w:r>
        <w:rPr>
          <w:sz w:val="22"/>
          <w:szCs w:val="22"/>
        </w:rPr>
        <w:t>Вілкова</w:t>
      </w:r>
      <w:proofErr w:type="spellEnd"/>
      <w:r>
        <w:rPr>
          <w:sz w:val="22"/>
          <w:szCs w:val="22"/>
        </w:rPr>
        <w:t xml:space="preserve"> О.Ю., </w:t>
      </w:r>
      <w:proofErr w:type="spellStart"/>
      <w:r>
        <w:rPr>
          <w:sz w:val="22"/>
          <w:szCs w:val="22"/>
        </w:rPr>
        <w:t>к.соц.н</w:t>
      </w:r>
      <w:proofErr w:type="spellEnd"/>
      <w:r>
        <w:rPr>
          <w:sz w:val="22"/>
          <w:szCs w:val="22"/>
        </w:rPr>
        <w:t>., доцент, доцент кафедри галузевої соціології</w:t>
      </w:r>
    </w:p>
    <w:p w:rsidR="00DC60C0" w:rsidRDefault="00DC60C0" w:rsidP="004F0662">
      <w:pPr>
        <w:jc w:val="both"/>
        <w:rPr>
          <w:sz w:val="22"/>
          <w:szCs w:val="22"/>
        </w:rPr>
      </w:pPr>
    </w:p>
    <w:p w:rsidR="00DC60C0" w:rsidRDefault="00DC60C0" w:rsidP="004F0662">
      <w:pPr>
        <w:jc w:val="both"/>
        <w:rPr>
          <w:sz w:val="22"/>
          <w:szCs w:val="22"/>
        </w:rPr>
      </w:pPr>
    </w:p>
    <w:p w:rsidR="00DC60C0" w:rsidRDefault="00DC60C0" w:rsidP="004F0662">
      <w:pPr>
        <w:jc w:val="both"/>
        <w:rPr>
          <w:sz w:val="22"/>
          <w:szCs w:val="22"/>
        </w:rPr>
      </w:pPr>
    </w:p>
    <w:p w:rsidR="00DC60C0" w:rsidRDefault="00DC60C0" w:rsidP="004F0662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DC60C0" w:rsidRDefault="00DC60C0" w:rsidP="004F0662">
      <w:pPr>
        <w:ind w:left="4536"/>
        <w:jc w:val="both"/>
        <w:rPr>
          <w:sz w:val="24"/>
        </w:rPr>
      </w:pPr>
      <w:r>
        <w:rPr>
          <w:sz w:val="24"/>
        </w:rPr>
        <w:t>Зав. кафедри галузевої соціології</w:t>
      </w:r>
    </w:p>
    <w:p w:rsidR="00DC60C0" w:rsidRDefault="00DC60C0" w:rsidP="004F0662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>
        <w:rPr>
          <w:sz w:val="24"/>
          <w:lang w:val="ru-RU"/>
        </w:rPr>
        <w:t xml:space="preserve">   </w:t>
      </w:r>
      <w:r>
        <w:rPr>
          <w:sz w:val="24"/>
        </w:rPr>
        <w:t xml:space="preserve"> (</w:t>
      </w:r>
      <w:proofErr w:type="spellStart"/>
      <w:r>
        <w:rPr>
          <w:sz w:val="24"/>
        </w:rPr>
        <w:t>Чепак</w:t>
      </w:r>
      <w:proofErr w:type="spellEnd"/>
      <w:r>
        <w:rPr>
          <w:sz w:val="24"/>
        </w:rPr>
        <w:t xml:space="preserve"> В.В.)</w:t>
      </w:r>
    </w:p>
    <w:p w:rsidR="00DC60C0" w:rsidRDefault="00DC60C0" w:rsidP="004F0662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(прізвище та ініціали)</w:t>
      </w:r>
    </w:p>
    <w:p w:rsidR="00DC60C0" w:rsidRDefault="00DC60C0" w:rsidP="004F0662">
      <w:pPr>
        <w:ind w:left="4536"/>
        <w:jc w:val="both"/>
        <w:rPr>
          <w:sz w:val="22"/>
          <w:szCs w:val="22"/>
        </w:rPr>
      </w:pPr>
    </w:p>
    <w:p w:rsidR="00DC60C0" w:rsidRDefault="00DC60C0" w:rsidP="004F0662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20___ р.</w:t>
      </w:r>
    </w:p>
    <w:p w:rsidR="00DC60C0" w:rsidRDefault="00DC60C0" w:rsidP="004F0662">
      <w:pPr>
        <w:jc w:val="both"/>
        <w:rPr>
          <w:sz w:val="24"/>
        </w:rPr>
      </w:pPr>
    </w:p>
    <w:p w:rsidR="00DC60C0" w:rsidRDefault="00DC60C0" w:rsidP="004F0662">
      <w:pPr>
        <w:jc w:val="both"/>
        <w:rPr>
          <w:sz w:val="24"/>
        </w:rPr>
      </w:pPr>
    </w:p>
    <w:p w:rsidR="00DC60C0" w:rsidRDefault="00DC60C0" w:rsidP="004F0662">
      <w:pPr>
        <w:jc w:val="both"/>
        <w:rPr>
          <w:sz w:val="24"/>
        </w:rPr>
      </w:pPr>
    </w:p>
    <w:p w:rsidR="00DC60C0" w:rsidRDefault="00DC60C0" w:rsidP="004F0662">
      <w:pPr>
        <w:jc w:val="both"/>
        <w:rPr>
          <w:sz w:val="24"/>
        </w:rPr>
      </w:pPr>
    </w:p>
    <w:p w:rsidR="00DC60C0" w:rsidRDefault="00DC60C0" w:rsidP="004F0662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 соціології</w:t>
      </w:r>
    </w:p>
    <w:p w:rsidR="00DC60C0" w:rsidRDefault="00DC60C0" w:rsidP="004F0662">
      <w:pPr>
        <w:jc w:val="both"/>
        <w:rPr>
          <w:sz w:val="24"/>
        </w:rPr>
      </w:pPr>
    </w:p>
    <w:p w:rsidR="00DC60C0" w:rsidRDefault="00DC60C0" w:rsidP="004F0662">
      <w:pPr>
        <w:jc w:val="both"/>
        <w:rPr>
          <w:sz w:val="24"/>
        </w:rPr>
      </w:pPr>
    </w:p>
    <w:p w:rsidR="00DC60C0" w:rsidRDefault="00DC60C0" w:rsidP="004F0662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DC60C0" w:rsidRDefault="00DC60C0" w:rsidP="004F0662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(________________)</w:t>
      </w:r>
    </w:p>
    <w:p w:rsidR="00DC60C0" w:rsidRDefault="00DC60C0" w:rsidP="004F0662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ab/>
      </w:r>
      <w:r w:rsidRPr="00603C7F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DC60C0" w:rsidRDefault="00DC60C0" w:rsidP="004F0662">
      <w:pPr>
        <w:jc w:val="both"/>
        <w:rPr>
          <w:i/>
          <w:sz w:val="20"/>
          <w:szCs w:val="20"/>
        </w:rPr>
      </w:pPr>
      <w:r>
        <w:rPr>
          <w:sz w:val="24"/>
        </w:rPr>
        <w:t>Голова педагогічної ради</w:t>
      </w:r>
    </w:p>
    <w:p w:rsidR="00DC60C0" w:rsidRDefault="00DC60C0" w:rsidP="004F0662">
      <w:pPr>
        <w:jc w:val="both"/>
        <w:rPr>
          <w:sz w:val="24"/>
        </w:rPr>
      </w:pPr>
    </w:p>
    <w:p w:rsidR="00DC60C0" w:rsidRDefault="00DC60C0" w:rsidP="004F0662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DC60C0" w:rsidRDefault="00DC60C0" w:rsidP="004F0662">
      <w:pPr>
        <w:jc w:val="both"/>
        <w:rPr>
          <w:sz w:val="18"/>
          <w:szCs w:val="18"/>
        </w:rPr>
      </w:pPr>
    </w:p>
    <w:p w:rsidR="00DC60C0" w:rsidRDefault="00DC60C0" w:rsidP="004F0662">
      <w:pPr>
        <w:jc w:val="both"/>
        <w:rPr>
          <w:sz w:val="18"/>
          <w:szCs w:val="18"/>
        </w:rPr>
      </w:pPr>
    </w:p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Default="00DC60C0" w:rsidP="004F0662"/>
    <w:p w:rsidR="00DC60C0" w:rsidRPr="0053570B" w:rsidRDefault="00DC60C0" w:rsidP="0053570B">
      <w:pPr>
        <w:jc w:val="both"/>
        <w:rPr>
          <w:rFonts w:cs="Times New Roman"/>
          <w:sz w:val="24"/>
          <w:highlight w:val="yellow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</w:t>
      </w:r>
      <w:r w:rsidRPr="00502633">
        <w:rPr>
          <w:color w:val="000000"/>
          <w:spacing w:val="6"/>
          <w:sz w:val="24"/>
        </w:rPr>
        <w:t xml:space="preserve">формування </w:t>
      </w:r>
      <w:r>
        <w:rPr>
          <w:color w:val="000000"/>
          <w:spacing w:val="6"/>
          <w:sz w:val="24"/>
        </w:rPr>
        <w:t>системи знань з теоретичних основ с</w:t>
      </w:r>
      <w:r w:rsidRPr="00502633">
        <w:rPr>
          <w:color w:val="000000"/>
          <w:spacing w:val="6"/>
          <w:sz w:val="24"/>
        </w:rPr>
        <w:t xml:space="preserve">оціології </w:t>
      </w:r>
      <w:proofErr w:type="spellStart"/>
      <w:r>
        <w:rPr>
          <w:color w:val="000000"/>
          <w:spacing w:val="6"/>
          <w:sz w:val="24"/>
        </w:rPr>
        <w:t>брендінгу</w:t>
      </w:r>
      <w:proofErr w:type="spellEnd"/>
      <w:r w:rsidRPr="00502633">
        <w:rPr>
          <w:color w:val="000000"/>
          <w:spacing w:val="2"/>
          <w:sz w:val="24"/>
        </w:rPr>
        <w:t xml:space="preserve">, </w:t>
      </w:r>
      <w:r w:rsidRPr="0053570B">
        <w:rPr>
          <w:rFonts w:cs="Times New Roman"/>
          <w:sz w:val="24"/>
        </w:rPr>
        <w:t xml:space="preserve">освоєння сучасних технологій, форм і методів </w:t>
      </w:r>
      <w:proofErr w:type="spellStart"/>
      <w:r w:rsidRPr="0053570B">
        <w:rPr>
          <w:rFonts w:cs="Times New Roman"/>
          <w:sz w:val="24"/>
        </w:rPr>
        <w:t>брендінгової</w:t>
      </w:r>
      <w:proofErr w:type="spellEnd"/>
      <w:r w:rsidRPr="0053570B">
        <w:rPr>
          <w:rFonts w:cs="Times New Roman"/>
          <w:sz w:val="24"/>
        </w:rPr>
        <w:t xml:space="preserve"> діяльності, спрямованої на просування і посилення конкурентоспроможності товарних, сервісних, корпоративних, особистісних, територіальних брендів.</w:t>
      </w:r>
      <w:r w:rsidRPr="0053570B">
        <w:rPr>
          <w:rFonts w:cs="Times New Roman"/>
          <w:sz w:val="24"/>
          <w:highlight w:val="yellow"/>
        </w:rPr>
        <w:t xml:space="preserve"> </w:t>
      </w:r>
    </w:p>
    <w:p w:rsidR="00DC60C0" w:rsidRDefault="00DC60C0" w:rsidP="0053570B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DC60C0" w:rsidRPr="001C72F4" w:rsidRDefault="00DC60C0" w:rsidP="001C72F4">
      <w:pPr>
        <w:spacing w:before="60"/>
        <w:ind w:left="567"/>
        <w:jc w:val="both"/>
        <w:rPr>
          <w:iCs/>
          <w:sz w:val="22"/>
          <w:szCs w:val="22"/>
        </w:rPr>
      </w:pPr>
      <w:r w:rsidRPr="001C72F4">
        <w:rPr>
          <w:iCs/>
          <w:sz w:val="22"/>
          <w:szCs w:val="22"/>
        </w:rPr>
        <w:t xml:space="preserve">1. Знати сучасні соціологічні теорії соціального конструювання та  інтерпретації соціальної реальності </w:t>
      </w:r>
    </w:p>
    <w:p w:rsidR="00DC60C0" w:rsidRPr="001C72F4" w:rsidRDefault="00DC60C0" w:rsidP="001C72F4">
      <w:pPr>
        <w:spacing w:before="120"/>
        <w:rPr>
          <w:sz w:val="24"/>
        </w:rPr>
      </w:pPr>
      <w:r w:rsidRPr="001C72F4">
        <w:rPr>
          <w:b/>
          <w:bCs/>
          <w:sz w:val="24"/>
        </w:rPr>
        <w:t>3. Анотація навчальної дисципліни</w:t>
      </w:r>
      <w:r w:rsidRPr="001C72F4">
        <w:rPr>
          <w:sz w:val="24"/>
        </w:rPr>
        <w:t>:</w:t>
      </w:r>
    </w:p>
    <w:p w:rsidR="00DC60C0" w:rsidRDefault="00DC60C0" w:rsidP="001C72F4">
      <w:pPr>
        <w:spacing w:before="60"/>
        <w:ind w:left="567"/>
        <w:jc w:val="both"/>
        <w:rPr>
          <w:iCs/>
          <w:sz w:val="22"/>
          <w:szCs w:val="22"/>
        </w:rPr>
      </w:pPr>
      <w:r w:rsidRPr="001C72F4">
        <w:rPr>
          <w:iCs/>
          <w:sz w:val="22"/>
          <w:szCs w:val="22"/>
        </w:rPr>
        <w:t>Сучас</w:t>
      </w:r>
      <w:r>
        <w:rPr>
          <w:iCs/>
          <w:sz w:val="22"/>
          <w:szCs w:val="22"/>
        </w:rPr>
        <w:t xml:space="preserve">на суспільство характеризується модерними та постмодерними  соціологами як суспільство споживання, суспільство в якому інформація та ефективна комунікація стають найбільш цінними ресурсами, а соціологія </w:t>
      </w:r>
      <w:proofErr w:type="spellStart"/>
      <w:r>
        <w:rPr>
          <w:iCs/>
          <w:sz w:val="22"/>
          <w:szCs w:val="22"/>
        </w:rPr>
        <w:t>брендінга</w:t>
      </w:r>
      <w:proofErr w:type="spellEnd"/>
      <w:r>
        <w:rPr>
          <w:iCs/>
          <w:sz w:val="22"/>
          <w:szCs w:val="22"/>
        </w:rPr>
        <w:t xml:space="preserve"> дозволяє сформувати систему знань стосовно можливостей та технологій побудови брендів як концентрації сенсів, символів, що створюють мотивації, консолідують індивідів, до певної міри регулюють суспільне життя.</w:t>
      </w:r>
    </w:p>
    <w:p w:rsidR="00DC60C0" w:rsidRDefault="00DC60C0" w:rsidP="00FE4A1C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DC60C0" w:rsidRPr="00BD0EDC" w:rsidRDefault="00DC60C0" w:rsidP="00FE4A1C">
      <w:pPr>
        <w:spacing w:before="120"/>
        <w:jc w:val="both"/>
        <w:rPr>
          <w:sz w:val="24"/>
        </w:rPr>
      </w:pPr>
      <w:r w:rsidRPr="00BD0EDC">
        <w:rPr>
          <w:sz w:val="24"/>
        </w:rPr>
        <w:t>Основними завданнями вивчення дисципліни є</w:t>
      </w:r>
      <w:r>
        <w:rPr>
          <w:sz w:val="24"/>
        </w:rPr>
        <w:t>:</w:t>
      </w:r>
    </w:p>
    <w:p w:rsidR="00DC60C0" w:rsidRPr="00FE4A1C" w:rsidRDefault="00DC60C0" w:rsidP="00FE4A1C">
      <w:pPr>
        <w:pStyle w:val="a7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о</w:t>
      </w:r>
      <w:r w:rsidRPr="00FE4A1C">
        <w:rPr>
          <w:sz w:val="24"/>
        </w:rPr>
        <w:t xml:space="preserve">володіння </w:t>
      </w:r>
      <w:r w:rsidRPr="00FE4A1C">
        <w:rPr>
          <w:rFonts w:cs="Times New Roman"/>
          <w:sz w:val="24"/>
        </w:rPr>
        <w:t xml:space="preserve">понятійно-категоріальним апаратом для розуміння процесів зі створення </w:t>
      </w:r>
      <w:proofErr w:type="spellStart"/>
      <w:r w:rsidRPr="00FE4A1C">
        <w:rPr>
          <w:rFonts w:cs="Times New Roman"/>
          <w:sz w:val="24"/>
        </w:rPr>
        <w:t>бренд-іміджів</w:t>
      </w:r>
      <w:proofErr w:type="spellEnd"/>
      <w:r w:rsidRPr="00FE4A1C">
        <w:rPr>
          <w:rFonts w:cs="Times New Roman"/>
          <w:sz w:val="24"/>
        </w:rPr>
        <w:t xml:space="preserve"> товарів, послуг, організацій, територій</w:t>
      </w:r>
      <w:r>
        <w:rPr>
          <w:rFonts w:cs="Times New Roman"/>
          <w:sz w:val="24"/>
        </w:rPr>
        <w:t>;</w:t>
      </w:r>
    </w:p>
    <w:p w:rsidR="00DC60C0" w:rsidRPr="00FE4A1C" w:rsidRDefault="00DC60C0" w:rsidP="00FE4A1C">
      <w:pPr>
        <w:pStyle w:val="a7"/>
        <w:numPr>
          <w:ilvl w:val="0"/>
          <w:numId w:val="3"/>
        </w:numPr>
        <w:rPr>
          <w:rFonts w:cs="Times New Roman"/>
          <w:sz w:val="24"/>
        </w:rPr>
      </w:pPr>
      <w:r w:rsidRPr="00FE4A1C">
        <w:rPr>
          <w:rFonts w:cs="Times New Roman"/>
          <w:sz w:val="24"/>
        </w:rPr>
        <w:t xml:space="preserve">вивчення сутності і механізмів функціонування </w:t>
      </w:r>
      <w:proofErr w:type="spellStart"/>
      <w:r w:rsidRPr="00FE4A1C">
        <w:rPr>
          <w:rFonts w:cs="Times New Roman"/>
          <w:sz w:val="24"/>
        </w:rPr>
        <w:t>бренд</w:t>
      </w:r>
      <w:r>
        <w:rPr>
          <w:rFonts w:cs="Times New Roman"/>
          <w:sz w:val="24"/>
        </w:rPr>
        <w:t>і</w:t>
      </w:r>
      <w:r w:rsidRPr="00FE4A1C">
        <w:rPr>
          <w:rFonts w:cs="Times New Roman"/>
          <w:sz w:val="24"/>
        </w:rPr>
        <w:t>нгу</w:t>
      </w:r>
      <w:proofErr w:type="spellEnd"/>
      <w:r w:rsidRPr="00FE4A1C">
        <w:rPr>
          <w:rFonts w:cs="Times New Roman"/>
          <w:sz w:val="24"/>
        </w:rPr>
        <w:t xml:space="preserve"> як соціальної системи та її складових;</w:t>
      </w:r>
    </w:p>
    <w:p w:rsidR="00DC60C0" w:rsidRPr="00FE4A1C" w:rsidRDefault="00DC60C0" w:rsidP="00FE4A1C">
      <w:pPr>
        <w:pStyle w:val="a7"/>
        <w:numPr>
          <w:ilvl w:val="0"/>
          <w:numId w:val="3"/>
        </w:numPr>
        <w:jc w:val="both"/>
        <w:rPr>
          <w:rFonts w:cs="Times New Roman"/>
          <w:sz w:val="24"/>
        </w:rPr>
      </w:pPr>
      <w:r w:rsidRPr="00FE4A1C">
        <w:rPr>
          <w:rFonts w:cs="Times New Roman"/>
          <w:sz w:val="24"/>
        </w:rPr>
        <w:t>засвоєння основних особливостей сучасного суспільства, його стану і розвитку, причинно-наслідкові зв'язки взаємовпливу брендів і сучасного суспільства;</w:t>
      </w:r>
    </w:p>
    <w:p w:rsidR="00DC60C0" w:rsidRDefault="00DC60C0" w:rsidP="00FE4A1C">
      <w:pPr>
        <w:pStyle w:val="a7"/>
        <w:numPr>
          <w:ilvl w:val="0"/>
          <w:numId w:val="3"/>
        </w:numPr>
        <w:jc w:val="both"/>
        <w:rPr>
          <w:rFonts w:cs="Times New Roman"/>
          <w:sz w:val="24"/>
        </w:rPr>
      </w:pPr>
      <w:r w:rsidRPr="00FE4A1C">
        <w:rPr>
          <w:rFonts w:cs="Times New Roman"/>
          <w:sz w:val="24"/>
        </w:rPr>
        <w:t xml:space="preserve">оволодіння особливостями комунікаційного процесу при реалізації комплексних програм та окремих кампаній в сфері </w:t>
      </w:r>
      <w:proofErr w:type="spellStart"/>
      <w:r w:rsidRPr="00FE4A1C">
        <w:rPr>
          <w:rFonts w:cs="Times New Roman"/>
          <w:sz w:val="24"/>
        </w:rPr>
        <w:t>брендінгової</w:t>
      </w:r>
      <w:proofErr w:type="spellEnd"/>
      <w:r w:rsidRPr="00FE4A1C">
        <w:rPr>
          <w:rFonts w:cs="Times New Roman"/>
          <w:sz w:val="24"/>
        </w:rPr>
        <w:t xml:space="preserve"> діяльності.</w:t>
      </w:r>
    </w:p>
    <w:p w:rsidR="00DC60C0" w:rsidRDefault="00DC60C0" w:rsidP="00FE4A1C">
      <w:pPr>
        <w:pStyle w:val="a7"/>
        <w:jc w:val="both"/>
        <w:rPr>
          <w:rFonts w:cs="Times New Roman"/>
          <w:sz w:val="24"/>
        </w:rPr>
      </w:pPr>
    </w:p>
    <w:p w:rsidR="00DC60C0" w:rsidRDefault="00DC60C0" w:rsidP="00FE4A1C">
      <w:pPr>
        <w:spacing w:before="120"/>
        <w:jc w:val="both"/>
        <w:rPr>
          <w:sz w:val="24"/>
        </w:rPr>
      </w:pPr>
      <w:r>
        <w:rPr>
          <w:sz w:val="24"/>
        </w:rPr>
        <w:t xml:space="preserve">Це спрямовано на формування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:</w:t>
      </w:r>
    </w:p>
    <w:p w:rsidR="00DC60C0" w:rsidRPr="0097263E" w:rsidRDefault="00DC60C0" w:rsidP="00375C1A">
      <w:pPr>
        <w:pStyle w:val="a7"/>
        <w:numPr>
          <w:ilvl w:val="0"/>
          <w:numId w:val="4"/>
        </w:numPr>
        <w:tabs>
          <w:tab w:val="left" w:pos="772"/>
        </w:tabs>
        <w:ind w:firstLine="0"/>
        <w:jc w:val="both"/>
        <w:rPr>
          <w:sz w:val="24"/>
        </w:rPr>
      </w:pPr>
      <w:r>
        <w:rPr>
          <w:sz w:val="24"/>
        </w:rPr>
        <w:t>З</w:t>
      </w:r>
      <w:r w:rsidRPr="00375C1A">
        <w:rPr>
          <w:sz w:val="24"/>
        </w:rPr>
        <w:t>датність використовувати понятійний апарат та</w:t>
      </w:r>
      <w:r>
        <w:rPr>
          <w:sz w:val="24"/>
        </w:rPr>
        <w:t xml:space="preserve"> </w:t>
      </w:r>
      <w:r w:rsidRPr="00375C1A">
        <w:rPr>
          <w:sz w:val="24"/>
        </w:rPr>
        <w:t>методологічний інструментарій соціології для</w:t>
      </w:r>
      <w:r>
        <w:rPr>
          <w:sz w:val="24"/>
        </w:rPr>
        <w:t xml:space="preserve"> </w:t>
      </w:r>
      <w:r w:rsidRPr="00375C1A">
        <w:rPr>
          <w:sz w:val="24"/>
        </w:rPr>
        <w:t>дослідження комунікаційних процесів</w:t>
      </w:r>
      <w:r>
        <w:rPr>
          <w:sz w:val="24"/>
        </w:rPr>
        <w:t xml:space="preserve"> (</w:t>
      </w:r>
      <w:r w:rsidRPr="00375C1A">
        <w:rPr>
          <w:sz w:val="24"/>
        </w:rPr>
        <w:t>фк22</w:t>
      </w:r>
      <w:r>
        <w:rPr>
          <w:sz w:val="24"/>
        </w:rPr>
        <w:t>)</w:t>
      </w:r>
      <w:r w:rsidRPr="00375C1A">
        <w:rPr>
          <w:sz w:val="24"/>
        </w:rPr>
        <w:t>.</w:t>
      </w:r>
    </w:p>
    <w:p w:rsidR="00DC60C0" w:rsidRDefault="00DC60C0" w:rsidP="0097263E">
      <w:pPr>
        <w:pStyle w:val="a7"/>
        <w:numPr>
          <w:ilvl w:val="0"/>
          <w:numId w:val="4"/>
        </w:numPr>
        <w:tabs>
          <w:tab w:val="left" w:pos="772"/>
        </w:tabs>
        <w:ind w:firstLine="0"/>
        <w:jc w:val="both"/>
        <w:rPr>
          <w:sz w:val="24"/>
        </w:rPr>
      </w:pPr>
      <w:r w:rsidRPr="0097263E">
        <w:rPr>
          <w:sz w:val="24"/>
        </w:rPr>
        <w:t>Здатність здійснювати різноманітні аналізи комунікативних практик (як невербальної, так і візуальної та масової) (фк24).</w:t>
      </w:r>
    </w:p>
    <w:p w:rsidR="00DC60C0" w:rsidRDefault="00DC60C0" w:rsidP="00375C1A">
      <w:pPr>
        <w:pStyle w:val="a7"/>
        <w:numPr>
          <w:ilvl w:val="0"/>
          <w:numId w:val="4"/>
        </w:numPr>
        <w:tabs>
          <w:tab w:val="left" w:pos="772"/>
        </w:tabs>
        <w:ind w:firstLine="0"/>
        <w:jc w:val="both"/>
        <w:rPr>
          <w:sz w:val="24"/>
        </w:rPr>
      </w:pPr>
      <w:r>
        <w:rPr>
          <w:sz w:val="24"/>
        </w:rPr>
        <w:t>З</w:t>
      </w:r>
      <w:r w:rsidRPr="00375C1A">
        <w:rPr>
          <w:sz w:val="24"/>
        </w:rPr>
        <w:t>датність планувати і здійснювати рекламні,</w:t>
      </w:r>
      <w:r>
        <w:rPr>
          <w:sz w:val="24"/>
        </w:rPr>
        <w:t xml:space="preserve"> </w:t>
      </w:r>
      <w:r w:rsidRPr="00375C1A">
        <w:rPr>
          <w:sz w:val="24"/>
        </w:rPr>
        <w:t xml:space="preserve">пропагандистські та </w:t>
      </w:r>
      <w:r>
        <w:rPr>
          <w:sz w:val="24"/>
        </w:rPr>
        <w:t>інформаційні кампанії та заходи</w:t>
      </w:r>
      <w:r w:rsidRPr="00375C1A">
        <w:rPr>
          <w:sz w:val="24"/>
        </w:rPr>
        <w:t xml:space="preserve"> </w:t>
      </w:r>
      <w:r>
        <w:rPr>
          <w:sz w:val="24"/>
        </w:rPr>
        <w:t>(</w:t>
      </w:r>
      <w:r w:rsidRPr="00375C1A">
        <w:rPr>
          <w:sz w:val="24"/>
        </w:rPr>
        <w:t>фк25</w:t>
      </w:r>
      <w:r>
        <w:rPr>
          <w:sz w:val="24"/>
        </w:rPr>
        <w:t>)</w:t>
      </w:r>
      <w:r w:rsidRPr="00375C1A">
        <w:rPr>
          <w:sz w:val="24"/>
        </w:rPr>
        <w:t>.</w:t>
      </w:r>
    </w:p>
    <w:p w:rsidR="00DC60C0" w:rsidRPr="00FE4A1C" w:rsidRDefault="00DC60C0" w:rsidP="00FE4A1C">
      <w:pPr>
        <w:pStyle w:val="a7"/>
        <w:jc w:val="both"/>
        <w:rPr>
          <w:rFonts w:cs="Times New Roman"/>
          <w:sz w:val="24"/>
        </w:rPr>
      </w:pPr>
    </w:p>
    <w:p w:rsidR="00DC60C0" w:rsidRPr="00FE4A1C" w:rsidRDefault="00DC60C0" w:rsidP="00FE4A1C">
      <w:pPr>
        <w:pStyle w:val="a7"/>
        <w:ind w:left="0"/>
        <w:jc w:val="both"/>
        <w:rPr>
          <w:sz w:val="24"/>
        </w:rPr>
      </w:pPr>
    </w:p>
    <w:p w:rsidR="00DC60C0" w:rsidRDefault="00DC60C0" w:rsidP="0097263E">
      <w:pPr>
        <w:spacing w:before="120"/>
        <w:ind w:left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3"/>
        <w:gridCol w:w="4110"/>
        <w:gridCol w:w="2268"/>
        <w:gridCol w:w="1701"/>
        <w:gridCol w:w="1286"/>
      </w:tblGrid>
      <w:tr w:rsidR="00DC60C0" w:rsidTr="00E67D94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DC60C0" w:rsidRDefault="00DC60C0" w:rsidP="00E67D94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Методи оцінювання 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DC60C0" w:rsidTr="00E67D9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0" w:rsidRDefault="00DC60C0" w:rsidP="00E67D94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DC60C0" w:rsidTr="00E67D9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Pr="00695CAE" w:rsidRDefault="00DC60C0" w:rsidP="0097263E">
            <w:pPr>
              <w:pStyle w:val="Default"/>
              <w:jc w:val="both"/>
            </w:pPr>
            <w:r>
              <w:rPr>
                <w:color w:val="auto"/>
                <w:lang w:val="uk-UA"/>
              </w:rPr>
              <w:t>Знати о</w:t>
            </w:r>
            <w:r w:rsidRPr="00695CAE">
              <w:rPr>
                <w:color w:val="auto"/>
                <w:lang w:val="uk-UA"/>
              </w:rPr>
              <w:t xml:space="preserve">собливості та тенденції розвитку </w:t>
            </w:r>
            <w:proofErr w:type="spellStart"/>
            <w:r>
              <w:rPr>
                <w:color w:val="auto"/>
                <w:lang w:val="uk-UA"/>
              </w:rPr>
              <w:t>брендінгу</w:t>
            </w:r>
            <w:proofErr w:type="spellEnd"/>
            <w:r>
              <w:rPr>
                <w:color w:val="auto"/>
                <w:lang w:val="uk-UA"/>
              </w:rPr>
              <w:t xml:space="preserve"> як соціальної теорії та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0A37E8" w:rsidRDefault="00DC60C0" w:rsidP="00E67D94">
            <w:pPr>
              <w:spacing w:before="12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Лекція, практичне заняття,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Публічний виступ</w:t>
            </w:r>
          </w:p>
          <w:p w:rsidR="00DC60C0" w:rsidRPr="00987E21" w:rsidRDefault="00DC60C0" w:rsidP="00E67D94">
            <w:pPr>
              <w:snapToGrid w:val="0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0" w:rsidRDefault="00DC60C0" w:rsidP="00E67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DC60C0" w:rsidTr="00E67D9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Pr="00695CAE" w:rsidRDefault="00DC60C0" w:rsidP="0097263E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Знати с</w:t>
            </w:r>
            <w:r w:rsidRPr="00695CAE">
              <w:rPr>
                <w:color w:val="000000"/>
                <w:sz w:val="24"/>
              </w:rPr>
              <w:t xml:space="preserve">тратегії реалізації </w:t>
            </w:r>
            <w:proofErr w:type="spellStart"/>
            <w:r>
              <w:rPr>
                <w:color w:val="000000"/>
                <w:sz w:val="24"/>
              </w:rPr>
              <w:t>брендінгових</w:t>
            </w:r>
            <w:proofErr w:type="spellEnd"/>
            <w:r>
              <w:rPr>
                <w:color w:val="000000"/>
                <w:sz w:val="24"/>
              </w:rPr>
              <w:t xml:space="preserve"> компаній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r>
              <w:rPr>
                <w:sz w:val="24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Публічний виступ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0" w:rsidRDefault="00DC60C0" w:rsidP="00E67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/>
              </w:rPr>
              <w:t>2</w:t>
            </w:r>
            <w:r>
              <w:rPr>
                <w:i/>
                <w:sz w:val="20"/>
                <w:szCs w:val="20"/>
              </w:rPr>
              <w:t>0</w:t>
            </w:r>
          </w:p>
        </w:tc>
      </w:tr>
      <w:tr w:rsidR="00DC60C0" w:rsidTr="00E67D9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Pr="00987E21" w:rsidRDefault="00DC60C0" w:rsidP="0097263E">
            <w:pPr>
              <w:rPr>
                <w:sz w:val="24"/>
              </w:rPr>
            </w:pPr>
            <w:r>
              <w:rPr>
                <w:sz w:val="24"/>
              </w:rPr>
              <w:t>Застосовувати різноманітні методики оцінювання ефективності бренду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r>
              <w:rPr>
                <w:sz w:val="24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Публічний виступ, практичні завдання,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0" w:rsidRDefault="00DC60C0" w:rsidP="00E67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</w:tr>
      <w:tr w:rsidR="00DC60C0" w:rsidTr="00E67D9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Pr="00695CAE" w:rsidRDefault="00DC60C0" w:rsidP="0097263E">
            <w:pPr>
              <w:rPr>
                <w:sz w:val="24"/>
              </w:rPr>
            </w:pPr>
            <w:r w:rsidRPr="00695CAE">
              <w:rPr>
                <w:sz w:val="24"/>
              </w:rPr>
              <w:t xml:space="preserve">Визначати </w:t>
            </w:r>
            <w:r>
              <w:rPr>
                <w:sz w:val="24"/>
              </w:rPr>
              <w:t xml:space="preserve">«пастки» в процесі </w:t>
            </w:r>
            <w:r>
              <w:rPr>
                <w:sz w:val="24"/>
              </w:rPr>
              <w:lastRenderedPageBreak/>
              <w:t>створення бренду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r>
              <w:rPr>
                <w:sz w:val="24"/>
              </w:rPr>
              <w:lastRenderedPageBreak/>
              <w:t xml:space="preserve">Лекція, практичне </w:t>
            </w:r>
            <w:r>
              <w:rPr>
                <w:sz w:val="24"/>
              </w:rPr>
              <w:lastRenderedPageBreak/>
              <w:t>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Підготовка презентації, </w:t>
            </w:r>
            <w:r>
              <w:rPr>
                <w:i/>
                <w:sz w:val="20"/>
                <w:szCs w:val="20"/>
              </w:rPr>
              <w:lastRenderedPageBreak/>
              <w:t xml:space="preserve">практичні завдання,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  <w:p w:rsidR="00DC60C0" w:rsidRDefault="00DC60C0" w:rsidP="00E67D94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0" w:rsidRDefault="00DC60C0" w:rsidP="00E67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/>
              </w:rPr>
              <w:lastRenderedPageBreak/>
              <w:t>2</w:t>
            </w:r>
            <w:r>
              <w:rPr>
                <w:i/>
                <w:sz w:val="20"/>
                <w:szCs w:val="20"/>
              </w:rPr>
              <w:t>0</w:t>
            </w:r>
          </w:p>
        </w:tc>
      </w:tr>
      <w:tr w:rsidR="00DC60C0" w:rsidTr="00E67D9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Pr="00F92750" w:rsidRDefault="00DC60C0" w:rsidP="0097263E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F92750">
              <w:rPr>
                <w:sz w:val="24"/>
              </w:rPr>
              <w:t xml:space="preserve">раховувати специфіку </w:t>
            </w:r>
            <w:proofErr w:type="spellStart"/>
            <w:r>
              <w:rPr>
                <w:sz w:val="24"/>
              </w:rPr>
              <w:t>брендінгової</w:t>
            </w:r>
            <w:proofErr w:type="spellEnd"/>
            <w:r>
              <w:rPr>
                <w:sz w:val="24"/>
              </w:rPr>
              <w:t xml:space="preserve"> діяльності в залежності від типу бренду</w:t>
            </w:r>
            <w:r w:rsidRPr="00F92750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r>
              <w:rPr>
                <w:sz w:val="24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практичні завдання,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0" w:rsidRDefault="00DC60C0" w:rsidP="00E67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</w:tr>
      <w:tr w:rsidR="00DC60C0" w:rsidTr="00E67D94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Pr="00F92750" w:rsidRDefault="00DC60C0" w:rsidP="0097263E">
            <w:pPr>
              <w:rPr>
                <w:sz w:val="24"/>
              </w:rPr>
            </w:pPr>
            <w:r w:rsidRPr="00F92750">
              <w:rPr>
                <w:sz w:val="24"/>
              </w:rPr>
              <w:t xml:space="preserve">Об’єктивно оцінювати наслідки реалізації </w:t>
            </w:r>
            <w:proofErr w:type="spellStart"/>
            <w:r>
              <w:rPr>
                <w:sz w:val="24"/>
              </w:rPr>
              <w:t>брендінгової</w:t>
            </w:r>
            <w:proofErr w:type="spellEnd"/>
            <w:r>
              <w:rPr>
                <w:sz w:val="24"/>
              </w:rPr>
              <w:t xml:space="preserve"> стратегії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r>
              <w:rPr>
                <w:sz w:val="24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0C0" w:rsidRDefault="00DC60C0" w:rsidP="00E67D94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практичні завдання,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0" w:rsidRDefault="00DC60C0" w:rsidP="00E67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</w:tr>
    </w:tbl>
    <w:p w:rsidR="00DC60C0" w:rsidRDefault="00DC60C0" w:rsidP="0097263E"/>
    <w:p w:rsidR="00DC60C0" w:rsidRDefault="00DC60C0" w:rsidP="0097263E"/>
    <w:tbl>
      <w:tblPr>
        <w:tblpPr w:leftFromText="180" w:rightFromText="180" w:vertAnchor="text" w:horzAnchor="margin" w:tblpXSpec="center" w:tblpY="1396"/>
        <w:tblW w:w="100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746"/>
        <w:gridCol w:w="567"/>
        <w:gridCol w:w="567"/>
        <w:gridCol w:w="567"/>
        <w:gridCol w:w="567"/>
        <w:gridCol w:w="517"/>
        <w:gridCol w:w="517"/>
      </w:tblGrid>
      <w:tr w:rsidR="00DC60C0" w:rsidRPr="00491E7C" w:rsidTr="00206A24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</w:tcPr>
          <w:p w:rsidR="00DC60C0" w:rsidRDefault="00DC60C0" w:rsidP="00E67D94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DC60C0" w:rsidRDefault="00DC60C0" w:rsidP="00E67D9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</w:p>
        </w:tc>
      </w:tr>
      <w:tr w:rsidR="00DC60C0" w:rsidTr="00206A24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Pr="00AA566B" w:rsidRDefault="00DC60C0" w:rsidP="00E67D94">
            <w:pPr>
              <w:tabs>
                <w:tab w:val="left" w:pos="772"/>
              </w:tabs>
              <w:ind w:left="93"/>
              <w:rPr>
                <w:sz w:val="24"/>
              </w:rPr>
            </w:pPr>
            <w:r>
              <w:rPr>
                <w:sz w:val="22"/>
                <w:szCs w:val="20"/>
              </w:rPr>
              <w:t>В</w:t>
            </w:r>
            <w:r w:rsidRPr="00973184">
              <w:rPr>
                <w:sz w:val="22"/>
                <w:szCs w:val="20"/>
              </w:rPr>
              <w:t>икористовувати соціологічний інструментарій та методологічний арсенал соціології для аналізу комунікаційних процесів у сучасному суспільстві</w:t>
            </w:r>
            <w:r>
              <w:rPr>
                <w:sz w:val="22"/>
                <w:szCs w:val="20"/>
              </w:rPr>
              <w:t xml:space="preserve"> </w:t>
            </w:r>
            <w:r w:rsidRPr="00973184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(</w:t>
            </w:r>
            <w:r w:rsidRPr="00973184">
              <w:rPr>
                <w:sz w:val="22"/>
                <w:szCs w:val="20"/>
              </w:rPr>
              <w:t>прн28</w:t>
            </w:r>
            <w:r>
              <w:rPr>
                <w:sz w:val="22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</w:p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DC60C0" w:rsidRDefault="00DC60C0" w:rsidP="00E67D94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DC60C0" w:rsidTr="00206A24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Pr="00375C1A" w:rsidRDefault="00DC60C0" w:rsidP="00D32CB4">
            <w:pPr>
              <w:tabs>
                <w:tab w:val="left" w:pos="772"/>
              </w:tabs>
              <w:ind w:left="93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</w:t>
            </w:r>
            <w:r w:rsidRPr="00375C1A">
              <w:rPr>
                <w:sz w:val="22"/>
                <w:szCs w:val="20"/>
              </w:rPr>
              <w:t>астосовувати теоретичні підходи та</w:t>
            </w:r>
            <w:r>
              <w:rPr>
                <w:sz w:val="22"/>
                <w:szCs w:val="20"/>
              </w:rPr>
              <w:t xml:space="preserve"> </w:t>
            </w:r>
            <w:r w:rsidRPr="00375C1A">
              <w:rPr>
                <w:sz w:val="22"/>
                <w:szCs w:val="20"/>
              </w:rPr>
              <w:t>методологію аналізу до діагностики та вирішення</w:t>
            </w:r>
            <w:r>
              <w:rPr>
                <w:sz w:val="22"/>
                <w:szCs w:val="20"/>
              </w:rPr>
              <w:t xml:space="preserve"> </w:t>
            </w:r>
            <w:r w:rsidRPr="00375C1A">
              <w:rPr>
                <w:sz w:val="22"/>
                <w:szCs w:val="20"/>
              </w:rPr>
              <w:t>проблем координації взаємодій соціальних груп</w:t>
            </w:r>
            <w:r>
              <w:rPr>
                <w:sz w:val="22"/>
                <w:szCs w:val="20"/>
              </w:rPr>
              <w:t xml:space="preserve"> </w:t>
            </w:r>
            <w:r w:rsidRPr="00375C1A">
              <w:rPr>
                <w:sz w:val="22"/>
                <w:szCs w:val="20"/>
              </w:rPr>
              <w:t>українського суспільства</w:t>
            </w:r>
            <w:r>
              <w:rPr>
                <w:sz w:val="22"/>
                <w:szCs w:val="20"/>
              </w:rPr>
              <w:t xml:space="preserve"> </w:t>
            </w:r>
            <w:r w:rsidRPr="00375C1A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(</w:t>
            </w:r>
            <w:r w:rsidRPr="00375C1A">
              <w:rPr>
                <w:sz w:val="22"/>
                <w:szCs w:val="20"/>
              </w:rPr>
              <w:t>прн29</w:t>
            </w:r>
            <w:r>
              <w:rPr>
                <w:sz w:val="22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</w:p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DC60C0" w:rsidTr="00206A24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Pr="00D32CB4" w:rsidRDefault="00DC60C0" w:rsidP="00D32CB4">
            <w:pPr>
              <w:tabs>
                <w:tab w:val="left" w:pos="772"/>
              </w:tabs>
              <w:ind w:left="93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</w:t>
            </w:r>
            <w:r w:rsidRPr="00D32CB4">
              <w:rPr>
                <w:sz w:val="22"/>
                <w:szCs w:val="20"/>
              </w:rPr>
              <w:t>икористовувати методики і техніки отримання</w:t>
            </w:r>
            <w:r>
              <w:rPr>
                <w:sz w:val="22"/>
                <w:szCs w:val="20"/>
              </w:rPr>
              <w:t xml:space="preserve"> </w:t>
            </w:r>
            <w:r w:rsidRPr="00D32CB4">
              <w:rPr>
                <w:sz w:val="22"/>
                <w:szCs w:val="20"/>
              </w:rPr>
              <w:t>емпіричних даних щодо проблем комунікації, та їхнього</w:t>
            </w:r>
            <w:r>
              <w:rPr>
                <w:sz w:val="22"/>
                <w:szCs w:val="20"/>
              </w:rPr>
              <w:t xml:space="preserve"> </w:t>
            </w:r>
            <w:r w:rsidRPr="00D32CB4">
              <w:rPr>
                <w:sz w:val="22"/>
                <w:szCs w:val="20"/>
              </w:rPr>
              <w:t>узагальнення  через  застосування  відповідних  методів</w:t>
            </w:r>
            <w:r>
              <w:rPr>
                <w:sz w:val="22"/>
                <w:szCs w:val="20"/>
              </w:rPr>
              <w:t xml:space="preserve"> </w:t>
            </w:r>
            <w:r w:rsidRPr="00D32CB4">
              <w:rPr>
                <w:sz w:val="22"/>
                <w:szCs w:val="20"/>
              </w:rPr>
              <w:t>аналізу даних</w:t>
            </w:r>
            <w:r>
              <w:rPr>
                <w:sz w:val="22"/>
                <w:szCs w:val="20"/>
              </w:rPr>
              <w:t xml:space="preserve"> </w:t>
            </w:r>
            <w:r w:rsidRPr="00D32CB4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(</w:t>
            </w:r>
            <w:r w:rsidRPr="00D32CB4">
              <w:rPr>
                <w:sz w:val="22"/>
                <w:szCs w:val="20"/>
              </w:rPr>
              <w:t>прн31</w:t>
            </w:r>
            <w:r>
              <w:rPr>
                <w:sz w:val="22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</w:p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C0" w:rsidRDefault="00DC60C0" w:rsidP="00D32CB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DC60C0" w:rsidRDefault="00DC60C0" w:rsidP="00206A24">
      <w:pPr>
        <w:spacing w:before="120"/>
        <w:ind w:left="284" w:hanging="284"/>
        <w:jc w:val="center"/>
        <w:rPr>
          <w:b/>
          <w:sz w:val="24"/>
        </w:rPr>
      </w:pPr>
      <w:r>
        <w:rPr>
          <w:b/>
          <w:sz w:val="24"/>
        </w:rPr>
        <w:t>6. Співвідношення результатів навчання дисципліни із програмними результатами</w:t>
      </w:r>
    </w:p>
    <w:p w:rsidR="00DC60C0" w:rsidRDefault="00DC60C0" w:rsidP="00206A24">
      <w:pPr>
        <w:spacing w:before="120"/>
        <w:ind w:left="284" w:hanging="284"/>
        <w:jc w:val="center"/>
      </w:pPr>
      <w:r>
        <w:rPr>
          <w:b/>
          <w:sz w:val="24"/>
        </w:rPr>
        <w:t>навчання</w:t>
      </w:r>
    </w:p>
    <w:p w:rsidR="00DC60C0" w:rsidRDefault="00DC60C0" w:rsidP="0097263E"/>
    <w:p w:rsidR="00DC60C0" w:rsidRDefault="00DC60C0" w:rsidP="0097263E"/>
    <w:p w:rsidR="00DC60C0" w:rsidRPr="001C72F4" w:rsidRDefault="00DC60C0" w:rsidP="001C72F4">
      <w:pPr>
        <w:spacing w:before="60"/>
        <w:ind w:left="567"/>
        <w:jc w:val="both"/>
        <w:rPr>
          <w:iCs/>
          <w:sz w:val="22"/>
          <w:szCs w:val="22"/>
        </w:rPr>
      </w:pPr>
    </w:p>
    <w:p w:rsidR="00DC60C0" w:rsidRDefault="00DC60C0" w:rsidP="00206A24">
      <w:pPr>
        <w:pageBreakBefore/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>7. Схема формування оцінки.</w:t>
      </w:r>
    </w:p>
    <w:p w:rsidR="00DC60C0" w:rsidRDefault="00DC60C0" w:rsidP="00206A24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DC60C0" w:rsidRDefault="00DC60C0" w:rsidP="00206A24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DC60C0" w:rsidRDefault="00DC60C0" w:rsidP="00206A24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 Доповіді  з тем 1-10, РН 1.1, РН 1.2, РН 2.1., РН2.2 РН 2.3, РН 2.4, – 5 балів/2 бали за кожну доповідь, загалом 50</w:t>
      </w:r>
      <w:r w:rsidRPr="001116D2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балів/20 балів</w:t>
      </w:r>
    </w:p>
    <w:p w:rsidR="00DC60C0" w:rsidRDefault="00DC60C0" w:rsidP="00206A24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 1 -5, РН 1.2, РН 2.1– 12 балів/6 балів</w:t>
      </w:r>
    </w:p>
    <w:p w:rsidR="00DC60C0" w:rsidRDefault="00DC60C0" w:rsidP="00206A24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3. Підготовка презентацій  з тем 3,6,9 РН 2.1, РН 2.2 РН 2.3, РН 2.4– 8 балів/6 балів за одну презентацію, загалом 24</w:t>
      </w:r>
      <w:r w:rsidRPr="001116D2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бали/12 балів</w:t>
      </w:r>
    </w:p>
    <w:p w:rsidR="00DC60C0" w:rsidRDefault="00DC60C0" w:rsidP="00206A24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2 з теми 6-10, РН 2.1, РН 2.2 ,РН 2.3,РН2.4– 14 балів/10 балів</w:t>
      </w:r>
    </w:p>
    <w:p w:rsidR="00DC60C0" w:rsidRDefault="00DC60C0" w:rsidP="00206A24">
      <w:pPr>
        <w:spacing w:before="20"/>
        <w:ind w:firstLine="284"/>
        <w:jc w:val="both"/>
        <w:rPr>
          <w:rStyle w:val="a8"/>
          <w:i/>
          <w:iCs/>
          <w:sz w:val="24"/>
        </w:rPr>
      </w:pPr>
      <w:r>
        <w:rPr>
          <w:b/>
          <w:sz w:val="24"/>
        </w:rPr>
        <w:t>- підсумкове оцінювання: у формі диференційованого заліку</w:t>
      </w:r>
      <w:r>
        <w:rPr>
          <w:rStyle w:val="a8"/>
          <w:b/>
          <w:bCs/>
          <w:sz w:val="24"/>
        </w:rPr>
        <w:footnoteReference w:id="1"/>
      </w:r>
      <w:r>
        <w:rPr>
          <w:rStyle w:val="a8"/>
          <w:i/>
          <w:iCs/>
          <w:sz w:val="24"/>
        </w:rPr>
        <w:t xml:space="preserve">: </w:t>
      </w:r>
    </w:p>
    <w:p w:rsidR="00DC60C0" w:rsidRDefault="00DC60C0" w:rsidP="00206A24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 w:rsidRPr="00022BEB"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заліку:</w:t>
      </w:r>
    </w:p>
    <w:p w:rsidR="00DC60C0" w:rsidRPr="00001D94" w:rsidRDefault="00DC60C0" w:rsidP="00206A24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001D94">
        <w:rPr>
          <w:spacing w:val="-8"/>
          <w:sz w:val="24"/>
        </w:rPr>
        <w:t xml:space="preserve">Для студентів, які набрали сумарно за модулі меншу кількість балів </w:t>
      </w:r>
      <w:r>
        <w:rPr>
          <w:spacing w:val="-8"/>
          <w:sz w:val="24"/>
        </w:rPr>
        <w:t>за</w:t>
      </w:r>
      <w:r w:rsidRPr="00001D94">
        <w:rPr>
          <w:spacing w:val="-8"/>
          <w:sz w:val="24"/>
        </w:rPr>
        <w:t xml:space="preserve"> </w:t>
      </w:r>
      <w:r w:rsidRPr="00001D94">
        <w:rPr>
          <w:i/>
          <w:spacing w:val="-8"/>
          <w:sz w:val="24"/>
        </w:rPr>
        <w:t>критично-розрахунковий мінімум – 48 балів</w:t>
      </w:r>
      <w:r w:rsidRPr="00001D94">
        <w:rPr>
          <w:spacing w:val="-8"/>
          <w:sz w:val="24"/>
        </w:rPr>
        <w:t xml:space="preserve"> для одержання допуску до заліку обов’язковим є </w:t>
      </w:r>
      <w:r>
        <w:rPr>
          <w:spacing w:val="-8"/>
          <w:sz w:val="24"/>
        </w:rPr>
        <w:t>підготовка презентацій, написання есе.</w:t>
      </w:r>
      <w:r w:rsidRPr="00001D94">
        <w:rPr>
          <w:i/>
          <w:spacing w:val="-8"/>
          <w:sz w:val="24"/>
        </w:rPr>
        <w:t>.</w:t>
      </w:r>
    </w:p>
    <w:p w:rsidR="00DC60C0" w:rsidRDefault="00DC60C0" w:rsidP="00206A24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DC60C0" w:rsidRDefault="00DC60C0" w:rsidP="00206A24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  <w:r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DC60C0" w:rsidRDefault="00DC60C0" w:rsidP="00206A24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Pr="000A37E8">
        <w:rPr>
          <w:i/>
          <w:iCs/>
          <w:sz w:val="24"/>
          <w:lang w:val="ru-RU"/>
        </w:rPr>
        <w:tab/>
      </w:r>
      <w:r>
        <w:rPr>
          <w:i/>
          <w:iCs/>
          <w:sz w:val="24"/>
        </w:rPr>
        <w:t>Доповіді  з тем 1-10, РН 1.1, РН 1.2, РН 2.1., РН2.2 РН 2.3, РН 2.4,– протягом семестру</w:t>
      </w:r>
    </w:p>
    <w:p w:rsidR="00DC60C0" w:rsidRDefault="00DC60C0" w:rsidP="00206A24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r w:rsidRPr="000A37E8">
        <w:rPr>
          <w:i/>
          <w:iCs/>
          <w:sz w:val="24"/>
          <w:lang w:val="ru-RU"/>
        </w:rPr>
        <w:tab/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 1 -5, РН 1.2, РН 2.1– 4-й тиждень</w:t>
      </w:r>
    </w:p>
    <w:p w:rsidR="00DC60C0" w:rsidRDefault="00DC60C0" w:rsidP="00206A24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3. </w:t>
      </w:r>
      <w:r w:rsidRPr="000A37E8">
        <w:rPr>
          <w:i/>
          <w:iCs/>
          <w:sz w:val="24"/>
          <w:lang w:val="ru-RU"/>
        </w:rPr>
        <w:tab/>
      </w:r>
      <w:r>
        <w:rPr>
          <w:i/>
          <w:iCs/>
          <w:sz w:val="24"/>
        </w:rPr>
        <w:t>Підготовка презентацій  з тем 3,6,9 РН1.1., РН1.2.,РН 2.1, РН 2.2 РН 2.3, РН 2.4 – 2-й,5 та 8-й тиждень</w:t>
      </w:r>
    </w:p>
    <w:p w:rsidR="00DC60C0" w:rsidRDefault="00DC60C0" w:rsidP="00206A24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 </w:t>
      </w:r>
      <w:r w:rsidRPr="000A37E8">
        <w:rPr>
          <w:i/>
          <w:iCs/>
          <w:sz w:val="24"/>
          <w:lang w:val="ru-RU"/>
        </w:rPr>
        <w:tab/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2 з теми 6-10, РН 2.1, РН 2.2 ,РН 2.3,РН2.4– 10-й тиждень</w:t>
      </w:r>
    </w:p>
    <w:p w:rsidR="00DC60C0" w:rsidRDefault="00DC60C0" w:rsidP="00206A24">
      <w:pPr>
        <w:widowControl w:val="0"/>
        <w:spacing w:before="120"/>
        <w:jc w:val="both"/>
        <w:rPr>
          <w:i/>
          <w:iCs/>
          <w:sz w:val="24"/>
        </w:rPr>
      </w:pPr>
    </w:p>
    <w:p w:rsidR="00DC60C0" w:rsidRDefault="00DC60C0" w:rsidP="00206A24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4"/>
        <w:gridCol w:w="2278"/>
      </w:tblGrid>
      <w:tr w:rsidR="00DC60C0" w:rsidTr="00E67D94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C0" w:rsidRDefault="00DC60C0" w:rsidP="00E67D94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DC60C0" w:rsidTr="00E67D94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C0" w:rsidRDefault="00DC60C0" w:rsidP="00E67D94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DC60C0" w:rsidRDefault="00DC60C0" w:rsidP="007E5F0C">
      <w:pPr>
        <w:pageBreakBefore/>
        <w:rPr>
          <w:b/>
          <w:sz w:val="24"/>
        </w:rPr>
      </w:pPr>
      <w:r w:rsidRPr="00490103">
        <w:rPr>
          <w:b/>
          <w:sz w:val="24"/>
        </w:rPr>
        <w:lastRenderedPageBreak/>
        <w:t xml:space="preserve">8. Структура  навчальної  дисципліни. </w:t>
      </w:r>
      <w:r>
        <w:rPr>
          <w:b/>
          <w:sz w:val="24"/>
        </w:rPr>
        <w:t>Тематичний  план  лекцій та практичних занять</w:t>
      </w:r>
    </w:p>
    <w:tbl>
      <w:tblPr>
        <w:tblW w:w="0" w:type="auto"/>
        <w:tblInd w:w="-15" w:type="dxa"/>
        <w:tblLayout w:type="fixed"/>
        <w:tblLook w:val="0000"/>
      </w:tblPr>
      <w:tblGrid>
        <w:gridCol w:w="648"/>
        <w:gridCol w:w="5272"/>
        <w:gridCol w:w="992"/>
        <w:gridCol w:w="1560"/>
        <w:gridCol w:w="1305"/>
      </w:tblGrid>
      <w:tr w:rsidR="00DC60C0" w:rsidTr="00E67D94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C60C0" w:rsidRDefault="00DC60C0" w:rsidP="00E67D94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</w:t>
            </w:r>
          </w:p>
        </w:tc>
      </w:tr>
      <w:tr w:rsidR="00DC60C0" w:rsidTr="00E67D94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 w:rsidR="00DC60C0" w:rsidRDefault="00DC60C0" w:rsidP="00E67D94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</w:tcPr>
          <w:p w:rsidR="00DC60C0" w:rsidRDefault="00DC60C0" w:rsidP="00E67D94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DC60C0" w:rsidRDefault="00DC60C0" w:rsidP="00E67D94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DC60C0" w:rsidRDefault="00DC60C0" w:rsidP="00E67D94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практичні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DC60C0" w:rsidRDefault="00DC60C0" w:rsidP="00E67D94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DC60C0" w:rsidRPr="00F90465" w:rsidTr="00E67D94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60C0" w:rsidRPr="000402A4" w:rsidRDefault="00DC60C0" w:rsidP="00E67D94">
            <w:pPr>
              <w:ind w:firstLine="567"/>
              <w:jc w:val="center"/>
              <w:rPr>
                <w:b/>
                <w:sz w:val="24"/>
              </w:rPr>
            </w:pPr>
            <w:r w:rsidRPr="000402A4">
              <w:rPr>
                <w:b/>
                <w:bCs/>
                <w:iCs/>
                <w:sz w:val="24"/>
              </w:rPr>
              <w:t xml:space="preserve">Змістовний модуль </w:t>
            </w:r>
            <w:r>
              <w:rPr>
                <w:b/>
                <w:bCs/>
                <w:iCs/>
                <w:sz w:val="24"/>
              </w:rPr>
              <w:t xml:space="preserve">1. </w:t>
            </w:r>
            <w:r w:rsidRPr="000402A4">
              <w:rPr>
                <w:b/>
                <w:sz w:val="24"/>
              </w:rPr>
              <w:t xml:space="preserve">Науково-методологічні основи </w:t>
            </w:r>
          </w:p>
          <w:p w:rsidR="00DC60C0" w:rsidRPr="00F90465" w:rsidRDefault="00DC60C0" w:rsidP="00C3188E">
            <w:pPr>
              <w:snapToGrid w:val="0"/>
              <w:jc w:val="center"/>
              <w:rPr>
                <w:b/>
                <w:sz w:val="24"/>
              </w:rPr>
            </w:pPr>
            <w:r w:rsidRPr="000402A4">
              <w:rPr>
                <w:b/>
                <w:sz w:val="24"/>
              </w:rPr>
              <w:t xml:space="preserve">вивчення </w:t>
            </w:r>
            <w:r>
              <w:rPr>
                <w:b/>
                <w:sz w:val="24"/>
              </w:rPr>
              <w:t>бренду в соціології</w:t>
            </w:r>
          </w:p>
        </w:tc>
      </w:tr>
      <w:tr w:rsidR="00DC60C0" w:rsidRPr="00F90465" w:rsidTr="00E67D94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60C0" w:rsidRPr="00F90465" w:rsidRDefault="00DC60C0" w:rsidP="00E67D94">
            <w:pPr>
              <w:snapToGrid w:val="0"/>
              <w:jc w:val="center"/>
              <w:rPr>
                <w:sz w:val="24"/>
              </w:rPr>
            </w:pPr>
            <w:r w:rsidRPr="00F90465"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suppressAutoHyphens w:val="0"/>
              <w:jc w:val="both"/>
              <w:rPr>
                <w:sz w:val="24"/>
              </w:rPr>
            </w:pPr>
            <w:r>
              <w:rPr>
                <w:rFonts w:cs="Times New Roman"/>
                <w:sz w:val="24"/>
              </w:rPr>
              <w:t xml:space="preserve">Виникнення, становлення та розвиток </w:t>
            </w:r>
            <w:proofErr w:type="spellStart"/>
            <w:r>
              <w:rPr>
                <w:rFonts w:cs="Times New Roman"/>
                <w:sz w:val="24"/>
              </w:rPr>
              <w:t>брендінгу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8</w:t>
            </w:r>
          </w:p>
        </w:tc>
      </w:tr>
      <w:tr w:rsidR="00DC60C0" w:rsidRPr="00F90465" w:rsidTr="00E67D94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60C0" w:rsidRPr="00F90465" w:rsidRDefault="00DC60C0" w:rsidP="00E67D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C3188E" w:rsidRDefault="00DC60C0" w:rsidP="00E67D94">
            <w:pPr>
              <w:suppressAutoHyphens w:val="0"/>
              <w:jc w:val="both"/>
              <w:rPr>
                <w:rFonts w:cs="Times New Roman"/>
                <w:sz w:val="24"/>
              </w:rPr>
            </w:pPr>
            <w:r w:rsidRPr="00C3188E">
              <w:rPr>
                <w:sz w:val="24"/>
              </w:rPr>
              <w:t xml:space="preserve">Соціальна складова бренду та процесу </w:t>
            </w:r>
            <w:proofErr w:type="spellStart"/>
            <w:r w:rsidRPr="00C3188E">
              <w:rPr>
                <w:sz w:val="24"/>
              </w:rPr>
              <w:t>брендінгу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C60C0" w:rsidRPr="00F90465" w:rsidTr="00E67D94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0402A4" w:rsidRDefault="00DC60C0" w:rsidP="00E67D94">
            <w:pPr>
              <w:rPr>
                <w:rFonts w:cs="Times New Roman"/>
                <w:sz w:val="24"/>
              </w:rPr>
            </w:pPr>
            <w:r>
              <w:rPr>
                <w:sz w:val="24"/>
              </w:rPr>
              <w:t xml:space="preserve">Три хвилі в історії </w:t>
            </w:r>
            <w:proofErr w:type="spellStart"/>
            <w:r>
              <w:rPr>
                <w:sz w:val="24"/>
              </w:rPr>
              <w:t>бренді</w:t>
            </w:r>
            <w:r w:rsidRPr="00C3188E">
              <w:rPr>
                <w:sz w:val="24"/>
              </w:rPr>
              <w:t>нга</w:t>
            </w:r>
            <w:proofErr w:type="spellEnd"/>
            <w:r w:rsidRPr="00C3188E">
              <w:rPr>
                <w:sz w:val="24"/>
              </w:rPr>
              <w:t>: раціональна,</w:t>
            </w:r>
            <w:r>
              <w:t xml:space="preserve"> </w:t>
            </w:r>
            <w:r w:rsidRPr="00C3188E">
              <w:rPr>
                <w:sz w:val="24"/>
              </w:rPr>
              <w:t>емоційна та «духовна»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60C0" w:rsidRPr="00F90465" w:rsidTr="00E67D94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60C0" w:rsidRPr="00F90465" w:rsidRDefault="00DC60C0" w:rsidP="0083052C">
            <w:pPr>
              <w:snapToGrid w:val="0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Змістовний модуль 2. Понятійно-категоріальний апарат соціології </w:t>
            </w:r>
            <w:proofErr w:type="spellStart"/>
            <w:r>
              <w:rPr>
                <w:b/>
                <w:bCs/>
                <w:sz w:val="24"/>
              </w:rPr>
              <w:t>брендінгу</w:t>
            </w:r>
            <w:proofErr w:type="spellEnd"/>
          </w:p>
        </w:tc>
      </w:tr>
      <w:tr w:rsidR="00DC60C0" w:rsidRPr="00F90465" w:rsidTr="00E67D94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60C0" w:rsidRPr="00F90465" w:rsidRDefault="00DC60C0" w:rsidP="00E67D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B27D07" w:rsidRDefault="00DC60C0" w:rsidP="0083052C">
            <w:pPr>
              <w:rPr>
                <w:sz w:val="24"/>
              </w:rPr>
            </w:pPr>
            <w:r>
              <w:rPr>
                <w:sz w:val="24"/>
              </w:rPr>
              <w:t>Поняття «бренд», «торгівельна марка»: зміст та сутність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60C0" w:rsidRPr="00F90465" w:rsidTr="00E67D94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B27D07" w:rsidRDefault="00DC60C0" w:rsidP="0083052C">
            <w:pPr>
              <w:rPr>
                <w:rFonts w:cs="Times New Roman"/>
                <w:sz w:val="24"/>
              </w:rPr>
            </w:pPr>
            <w:r w:rsidRPr="0083052C">
              <w:rPr>
                <w:rFonts w:cs="Times New Roman"/>
                <w:sz w:val="24"/>
              </w:rPr>
              <w:t>Типологія брендів. Портфель брендів та його архітектура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C60C0" w:rsidRPr="00F90465" w:rsidTr="00E67D94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B27D07" w:rsidRDefault="00DC60C0" w:rsidP="0083052C">
            <w:pPr>
              <w:rPr>
                <w:rFonts w:cs="Times New Roman"/>
                <w:sz w:val="24"/>
              </w:rPr>
            </w:pPr>
            <w:r w:rsidRPr="0083052C">
              <w:rPr>
                <w:rFonts w:cs="Times New Roman"/>
                <w:sz w:val="24"/>
              </w:rPr>
              <w:t>Процес розробки бренду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C60C0" w:rsidRPr="00F90465" w:rsidTr="00E67D94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Модульна к</w:t>
            </w:r>
            <w:r w:rsidRPr="00F90465">
              <w:rPr>
                <w:i/>
                <w:sz w:val="24"/>
              </w:rPr>
              <w:t xml:space="preserve">онтрольна робота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</w:p>
        </w:tc>
      </w:tr>
      <w:tr w:rsidR="00DC60C0" w:rsidRPr="00F90465" w:rsidTr="00CF08F3">
        <w:tc>
          <w:tcPr>
            <w:tcW w:w="977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60C0" w:rsidRPr="00F90465" w:rsidRDefault="00DC60C0" w:rsidP="001C1D89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Змістовний модуль 3. </w:t>
            </w:r>
            <w:r>
              <w:rPr>
                <w:rFonts w:cs="Times New Roman"/>
                <w:b/>
                <w:sz w:val="24"/>
              </w:rPr>
              <w:t>Особливості</w:t>
            </w:r>
            <w:r w:rsidRPr="001C1D89">
              <w:rPr>
                <w:rFonts w:cs="Times New Roman"/>
                <w:b/>
                <w:sz w:val="24"/>
              </w:rPr>
              <w:t xml:space="preserve"> </w:t>
            </w:r>
            <w:proofErr w:type="spellStart"/>
            <w:r w:rsidRPr="001C1D89">
              <w:rPr>
                <w:rFonts w:cs="Times New Roman"/>
                <w:b/>
                <w:sz w:val="24"/>
              </w:rPr>
              <w:t>брендінгу</w:t>
            </w:r>
            <w:proofErr w:type="spellEnd"/>
            <w:r w:rsidRPr="001C1D89">
              <w:rPr>
                <w:rFonts w:cs="Times New Roman"/>
                <w:b/>
                <w:sz w:val="24"/>
              </w:rPr>
              <w:t xml:space="preserve"> як маркетингової та управлінської діяльності</w:t>
            </w:r>
          </w:p>
        </w:tc>
      </w:tr>
      <w:tr w:rsidR="00DC60C0" w:rsidRPr="00F90465" w:rsidTr="00E67D94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1C1D89" w:rsidRDefault="00DC60C0" w:rsidP="00E67D94">
            <w:pPr>
              <w:rPr>
                <w:rFonts w:cs="Times New Roman"/>
                <w:sz w:val="24"/>
              </w:rPr>
            </w:pPr>
            <w:r w:rsidRPr="001C1D89">
              <w:rPr>
                <w:rFonts w:cs="Times New Roman"/>
                <w:sz w:val="24"/>
              </w:rPr>
              <w:t>Бренд-менеджмент як управлінська діяльність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C60C0" w:rsidRPr="00F90465" w:rsidTr="00E67D94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1C1D89" w:rsidRDefault="00DC60C0" w:rsidP="001C1D89">
            <w:pPr>
              <w:jc w:val="both"/>
              <w:rPr>
                <w:rFonts w:cs="Times New Roman"/>
                <w:sz w:val="24"/>
              </w:rPr>
            </w:pPr>
            <w:r w:rsidRPr="001C1D89">
              <w:rPr>
                <w:rFonts w:cs="Times New Roman"/>
                <w:sz w:val="24"/>
              </w:rPr>
              <w:t>Розвиток лояльності до бренду в цільових аудиторіях. Стратегічні можливості просування і зміцнення бренду.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60C0" w:rsidRPr="00F90465" w:rsidTr="00074740">
        <w:trPr>
          <w:trHeight w:val="380"/>
        </w:trPr>
        <w:tc>
          <w:tcPr>
            <w:tcW w:w="977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Змістовний модуль 4. </w:t>
            </w:r>
            <w:proofErr w:type="spellStart"/>
            <w:r>
              <w:rPr>
                <w:b/>
                <w:bCs/>
                <w:sz w:val="24"/>
              </w:rPr>
              <w:t>Брендінг</w:t>
            </w:r>
            <w:proofErr w:type="spellEnd"/>
            <w:r>
              <w:rPr>
                <w:b/>
                <w:bCs/>
                <w:sz w:val="24"/>
              </w:rPr>
              <w:t xml:space="preserve"> нематеріальних об’єктів </w:t>
            </w:r>
          </w:p>
        </w:tc>
      </w:tr>
      <w:tr w:rsidR="00DC60C0" w:rsidRPr="00F90465" w:rsidTr="00E67D94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DC60C0" w:rsidRPr="00F90465" w:rsidRDefault="00DC60C0" w:rsidP="00E67D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1C1D89" w:rsidRDefault="00DC60C0" w:rsidP="00E67D94">
            <w:pPr>
              <w:rPr>
                <w:sz w:val="24"/>
              </w:rPr>
            </w:pPr>
            <w:r>
              <w:rPr>
                <w:sz w:val="24"/>
              </w:rPr>
              <w:t xml:space="preserve">Особливості </w:t>
            </w:r>
            <w:proofErr w:type="spellStart"/>
            <w:r>
              <w:rPr>
                <w:sz w:val="24"/>
              </w:rPr>
              <w:t>брендінгу</w:t>
            </w:r>
            <w:proofErr w:type="spellEnd"/>
            <w:r>
              <w:rPr>
                <w:sz w:val="24"/>
              </w:rPr>
              <w:t xml:space="preserve"> територій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60C0" w:rsidRPr="00F90465" w:rsidTr="00E67D94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DC60C0" w:rsidRPr="00F90465" w:rsidRDefault="00DC60C0" w:rsidP="00E67D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1C1D89" w:rsidRDefault="00DC60C0" w:rsidP="00CA707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Специфіка </w:t>
            </w:r>
            <w:proofErr w:type="spellStart"/>
            <w:r>
              <w:rPr>
                <w:sz w:val="24"/>
              </w:rPr>
              <w:t>брендінгу</w:t>
            </w:r>
            <w:proofErr w:type="spellEnd"/>
            <w:r>
              <w:rPr>
                <w:sz w:val="24"/>
              </w:rPr>
              <w:t xml:space="preserve"> організацій та особистостей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C60C0" w:rsidRPr="00F90465" w:rsidTr="00E67D94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DC60C0" w:rsidRDefault="00DC60C0" w:rsidP="00E67D9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Модульна к</w:t>
            </w:r>
            <w:r w:rsidRPr="00F90465">
              <w:rPr>
                <w:i/>
                <w:sz w:val="24"/>
              </w:rPr>
              <w:t xml:space="preserve">онтрольна робота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C60C0" w:rsidRPr="00F90465" w:rsidRDefault="00DC60C0" w:rsidP="00E67D94">
            <w:pPr>
              <w:jc w:val="center"/>
              <w:rPr>
                <w:sz w:val="24"/>
              </w:rPr>
            </w:pPr>
          </w:p>
        </w:tc>
      </w:tr>
      <w:tr w:rsidR="00DC60C0" w:rsidRPr="00F90465" w:rsidTr="00E67D94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60C0" w:rsidRPr="00F90465" w:rsidRDefault="00DC60C0" w:rsidP="00E67D9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DC60C0" w:rsidRPr="00F90465" w:rsidRDefault="00DC60C0" w:rsidP="00E67D94">
            <w:pPr>
              <w:snapToGrid w:val="0"/>
              <w:rPr>
                <w:b/>
                <w:sz w:val="24"/>
              </w:rPr>
            </w:pPr>
            <w:r w:rsidRPr="00F90465">
              <w:rPr>
                <w:b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C60C0" w:rsidRPr="00F90465" w:rsidRDefault="00DC60C0" w:rsidP="00E67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C60C0" w:rsidRPr="00F90465" w:rsidRDefault="00DC60C0" w:rsidP="00E67D94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30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60C0" w:rsidRPr="00F90465" w:rsidRDefault="00DC60C0" w:rsidP="00E67D9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</w:tbl>
    <w:p w:rsidR="00DC60C0" w:rsidRDefault="00DC60C0" w:rsidP="007E5F0C">
      <w:pPr>
        <w:rPr>
          <w:sz w:val="24"/>
        </w:rPr>
      </w:pPr>
    </w:p>
    <w:p w:rsidR="00DC60C0" w:rsidRDefault="00DC60C0" w:rsidP="007E5F0C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120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числі:</w:t>
      </w:r>
    </w:p>
    <w:p w:rsidR="00DC60C0" w:rsidRDefault="00DC60C0" w:rsidP="007E5F0C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>
        <w:rPr>
          <w:b/>
          <w:i/>
          <w:sz w:val="24"/>
        </w:rPr>
        <w:t>20</w:t>
      </w:r>
      <w:r>
        <w:rPr>
          <w:i/>
          <w:sz w:val="24"/>
        </w:rPr>
        <w:t xml:space="preserve"> год.</w:t>
      </w:r>
    </w:p>
    <w:p w:rsidR="00DC60C0" w:rsidRDefault="00DC60C0" w:rsidP="007E5F0C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0</w:t>
      </w:r>
      <w:r>
        <w:rPr>
          <w:i/>
          <w:sz w:val="24"/>
        </w:rPr>
        <w:t xml:space="preserve"> год.</w:t>
      </w:r>
    </w:p>
    <w:p w:rsidR="00DC60C0" w:rsidRDefault="00DC60C0" w:rsidP="007E5F0C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 w:rsidRPr="00B27D07">
        <w:rPr>
          <w:i/>
          <w:sz w:val="24"/>
        </w:rPr>
        <w:t>3</w:t>
      </w:r>
      <w:r w:rsidRPr="00B27D07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DC60C0" w:rsidRDefault="00DC60C0" w:rsidP="007E5F0C">
      <w:pPr>
        <w:rPr>
          <w:i/>
          <w:sz w:val="24"/>
        </w:rPr>
      </w:pPr>
      <w:r>
        <w:rPr>
          <w:sz w:val="24"/>
        </w:rPr>
        <w:t xml:space="preserve">Лабораторні заняття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DC60C0" w:rsidRDefault="00DC60C0" w:rsidP="007E5F0C">
      <w:pPr>
        <w:rPr>
          <w:i/>
          <w:sz w:val="24"/>
        </w:rPr>
      </w:pPr>
      <w:r>
        <w:rPr>
          <w:sz w:val="24"/>
        </w:rPr>
        <w:t xml:space="preserve">Тренінги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DC60C0" w:rsidRDefault="00DC60C0" w:rsidP="007E5F0C">
      <w:pPr>
        <w:rPr>
          <w:i/>
          <w:sz w:val="24"/>
        </w:rPr>
      </w:pPr>
      <w:r>
        <w:rPr>
          <w:sz w:val="24"/>
        </w:rPr>
        <w:t xml:space="preserve">Консультації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DC60C0" w:rsidRDefault="00DC60C0" w:rsidP="007E5F0C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>
        <w:rPr>
          <w:b/>
          <w:i/>
          <w:sz w:val="24"/>
        </w:rPr>
        <w:t xml:space="preserve">70 </w:t>
      </w:r>
      <w:r>
        <w:rPr>
          <w:i/>
          <w:sz w:val="24"/>
        </w:rPr>
        <w:t>год.</w:t>
      </w:r>
    </w:p>
    <w:p w:rsidR="00DC60C0" w:rsidRDefault="00DC60C0" w:rsidP="00206A24">
      <w:pPr>
        <w:widowControl w:val="0"/>
        <w:jc w:val="both"/>
        <w:rPr>
          <w:bCs/>
          <w:i/>
          <w:spacing w:val="-8"/>
          <w:sz w:val="24"/>
        </w:rPr>
      </w:pPr>
    </w:p>
    <w:p w:rsidR="00DC60C0" w:rsidRPr="009E101E" w:rsidRDefault="00DC60C0" w:rsidP="00206A24">
      <w:pPr>
        <w:jc w:val="both"/>
      </w:pPr>
    </w:p>
    <w:p w:rsidR="00DC60C0" w:rsidRDefault="00DC60C0"/>
    <w:p w:rsidR="00DC60C0" w:rsidRDefault="00DC60C0"/>
    <w:p w:rsidR="00DC60C0" w:rsidRDefault="00DC60C0"/>
    <w:p w:rsidR="00DC60C0" w:rsidRDefault="00DC60C0"/>
    <w:p w:rsidR="00DC60C0" w:rsidRDefault="00DC60C0"/>
    <w:p w:rsidR="00DC60C0" w:rsidRDefault="00DC60C0"/>
    <w:p w:rsidR="00DC60C0" w:rsidRDefault="00DC60C0"/>
    <w:p w:rsidR="00DC60C0" w:rsidRDefault="00DC60C0"/>
    <w:p w:rsidR="00DC60C0" w:rsidRDefault="00DC60C0"/>
    <w:p w:rsidR="00DC60C0" w:rsidRDefault="00DC60C0"/>
    <w:p w:rsidR="00DC60C0" w:rsidRDefault="00DC60C0"/>
    <w:p w:rsidR="00DC60C0" w:rsidRDefault="00DC60C0" w:rsidP="00CA7079">
      <w:pPr>
        <w:rPr>
          <w:b/>
          <w:sz w:val="24"/>
        </w:rPr>
      </w:pPr>
      <w:r w:rsidRPr="00307309">
        <w:rPr>
          <w:b/>
          <w:sz w:val="24"/>
        </w:rPr>
        <w:t>9. Рекомендовані джерела</w:t>
      </w:r>
    </w:p>
    <w:p w:rsidR="00DC60C0" w:rsidRDefault="00DC60C0" w:rsidP="00CA7079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DC60C0" w:rsidRDefault="00DC60C0"/>
    <w:p w:rsidR="00DC60C0" w:rsidRPr="000253A5" w:rsidRDefault="00DC60C0" w:rsidP="000253A5">
      <w:pPr>
        <w:pStyle w:val="a7"/>
        <w:numPr>
          <w:ilvl w:val="0"/>
          <w:numId w:val="6"/>
        </w:numPr>
        <w:jc w:val="both"/>
      </w:pPr>
      <w:proofErr w:type="spellStart"/>
      <w:r>
        <w:rPr>
          <w:sz w:val="24"/>
        </w:rPr>
        <w:t>Аакер</w:t>
      </w:r>
      <w:proofErr w:type="spellEnd"/>
      <w:r>
        <w:rPr>
          <w:sz w:val="24"/>
        </w:rPr>
        <w:t xml:space="preserve"> Д. </w:t>
      </w:r>
      <w:proofErr w:type="spellStart"/>
      <w:r>
        <w:rPr>
          <w:sz w:val="24"/>
        </w:rPr>
        <w:t>Создание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сильн</w:t>
      </w:r>
      <w:r>
        <w:rPr>
          <w:sz w:val="24"/>
          <w:lang w:val="ru-RU"/>
        </w:rPr>
        <w:t>ых</w:t>
      </w:r>
      <w:proofErr w:type="spellEnd"/>
      <w:r>
        <w:rPr>
          <w:sz w:val="24"/>
          <w:lang w:val="ru-RU"/>
        </w:rPr>
        <w:t xml:space="preserve"> брендов</w:t>
      </w:r>
      <w:r w:rsidRPr="000A37E8">
        <w:rPr>
          <w:sz w:val="24"/>
          <w:lang w:val="ru-RU"/>
        </w:rPr>
        <w:t>/</w:t>
      </w:r>
      <w:r>
        <w:rPr>
          <w:sz w:val="24"/>
          <w:lang w:val="ru-RU"/>
        </w:rPr>
        <w:t xml:space="preserve"> Д. А. </w:t>
      </w:r>
      <w:proofErr w:type="spellStart"/>
      <w:r>
        <w:rPr>
          <w:sz w:val="24"/>
          <w:lang w:val="ru-RU"/>
        </w:rPr>
        <w:t>Аакер</w:t>
      </w:r>
      <w:proofErr w:type="spellEnd"/>
      <w:r>
        <w:rPr>
          <w:sz w:val="24"/>
          <w:lang w:val="ru-RU"/>
        </w:rPr>
        <w:t xml:space="preserve"> – М.: Издательский Дом Гребенникова, 2003. – 433 </w:t>
      </w:r>
      <w:proofErr w:type="gramStart"/>
      <w:r>
        <w:rPr>
          <w:sz w:val="24"/>
          <w:lang w:val="ru-RU"/>
        </w:rPr>
        <w:t>с</w:t>
      </w:r>
      <w:proofErr w:type="gramEnd"/>
      <w:r>
        <w:rPr>
          <w:sz w:val="24"/>
          <w:lang w:val="ru-RU"/>
        </w:rPr>
        <w:t>.</w:t>
      </w:r>
    </w:p>
    <w:p w:rsidR="00DC60C0" w:rsidRPr="0083315D" w:rsidRDefault="00DC60C0" w:rsidP="000253A5">
      <w:pPr>
        <w:pStyle w:val="Body1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proofErr w:type="spellStart"/>
      <w:r w:rsidRPr="000253A5">
        <w:rPr>
          <w:rFonts w:ascii="Times New Roman" w:hAnsi="Times New Roman"/>
          <w:szCs w:val="24"/>
          <w:u w:color="000000"/>
          <w:lang w:val="ru-RU"/>
        </w:rPr>
        <w:t>Дебор</w:t>
      </w:r>
      <w:proofErr w:type="spellEnd"/>
      <w:r w:rsidRPr="000253A5">
        <w:rPr>
          <w:rFonts w:ascii="Times New Roman" w:hAnsi="Times New Roman"/>
          <w:szCs w:val="24"/>
          <w:u w:color="000000"/>
          <w:lang w:val="ru-RU"/>
        </w:rPr>
        <w:t xml:space="preserve"> Г. Общество спектакля.</w:t>
      </w:r>
      <w:r w:rsidRPr="000A37E8">
        <w:rPr>
          <w:rFonts w:ascii="Times New Roman" w:hAnsi="Times New Roman"/>
          <w:szCs w:val="24"/>
          <w:lang w:val="ru-RU"/>
        </w:rPr>
        <w:t xml:space="preserve"> /</w:t>
      </w:r>
      <w:proofErr w:type="spellStart"/>
      <w:r w:rsidRPr="000253A5">
        <w:rPr>
          <w:rFonts w:ascii="Times New Roman" w:hAnsi="Times New Roman"/>
          <w:szCs w:val="24"/>
          <w:lang w:val="ru-RU"/>
        </w:rPr>
        <w:t>Дебор</w:t>
      </w:r>
      <w:proofErr w:type="spellEnd"/>
      <w:r w:rsidRPr="000253A5">
        <w:rPr>
          <w:rFonts w:ascii="Times New Roman" w:hAnsi="Times New Roman"/>
          <w:szCs w:val="24"/>
          <w:lang w:val="ru-RU"/>
        </w:rPr>
        <w:t xml:space="preserve"> Г.</w:t>
      </w:r>
      <w:r w:rsidRPr="000253A5">
        <w:rPr>
          <w:rFonts w:ascii="Times New Roman" w:hAnsi="Times New Roman"/>
          <w:szCs w:val="24"/>
          <w:u w:color="000000"/>
          <w:lang w:val="ru-RU"/>
        </w:rPr>
        <w:t xml:space="preserve"> — М.: Логос, 2000.</w:t>
      </w:r>
      <w:r w:rsidRPr="000A37E8">
        <w:rPr>
          <w:rFonts w:ascii="Times New Roman" w:hAnsi="Times New Roman"/>
          <w:szCs w:val="24"/>
          <w:u w:color="000000"/>
          <w:lang w:val="ru-RU"/>
        </w:rPr>
        <w:t xml:space="preserve"> </w:t>
      </w:r>
      <w:r w:rsidRPr="000253A5">
        <w:rPr>
          <w:rFonts w:ascii="Times New Roman" w:hAnsi="Times New Roman"/>
          <w:szCs w:val="24"/>
          <w:u w:color="000000"/>
          <w:lang w:val="ru-RU"/>
        </w:rPr>
        <w:t xml:space="preserve"> Режим доступу: </w:t>
      </w:r>
    </w:p>
    <w:p w:rsidR="00DC60C0" w:rsidRPr="000A37E8" w:rsidRDefault="001B3547" w:rsidP="0083315D">
      <w:pPr>
        <w:pStyle w:val="Body1"/>
        <w:ind w:left="720"/>
        <w:jc w:val="both"/>
        <w:rPr>
          <w:rFonts w:ascii="Times New Roman" w:hAnsi="Times New Roman"/>
          <w:szCs w:val="24"/>
        </w:rPr>
      </w:pPr>
      <w:hyperlink r:id="rId7" w:history="1"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https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://</w:t>
        </w:r>
        <w:proofErr w:type="spellStart"/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avtonom</w:t>
        </w:r>
        <w:proofErr w:type="spellEnd"/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.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org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/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old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/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lib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/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theory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/</w:t>
        </w:r>
        <w:proofErr w:type="spellStart"/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debord</w:t>
        </w:r>
        <w:proofErr w:type="spellEnd"/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/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society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_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of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_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spectacle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.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html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?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q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=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lib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/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theory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/</w:t>
        </w:r>
        <w:proofErr w:type="spellStart"/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debord</w:t>
        </w:r>
        <w:proofErr w:type="spellEnd"/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/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society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_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of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_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spectacle</w:t>
        </w:r>
        <w:r w:rsidR="00DC60C0" w:rsidRPr="000A37E8">
          <w:rPr>
            <w:rStyle w:val="a9"/>
            <w:rFonts w:ascii="Times New Roman" w:hAnsi="Times New Roman"/>
            <w:szCs w:val="24"/>
            <w:u w:color="000000"/>
          </w:rPr>
          <w:t>.</w:t>
        </w:r>
        <w:r w:rsidR="00DC60C0" w:rsidRPr="00E16D7C">
          <w:rPr>
            <w:rStyle w:val="a9"/>
            <w:rFonts w:ascii="Times New Roman" w:hAnsi="Times New Roman"/>
            <w:szCs w:val="24"/>
            <w:u w:color="000000"/>
            <w:lang w:val="en-US"/>
          </w:rPr>
          <w:t>html</w:t>
        </w:r>
      </w:hyperlink>
    </w:p>
    <w:p w:rsidR="00DC60C0" w:rsidRPr="008230D2" w:rsidRDefault="00DC60C0" w:rsidP="008230D2">
      <w:pPr>
        <w:pStyle w:val="a7"/>
        <w:numPr>
          <w:ilvl w:val="0"/>
          <w:numId w:val="6"/>
        </w:numPr>
        <w:jc w:val="both"/>
        <w:rPr>
          <w:rFonts w:cs="Times New Roman"/>
          <w:sz w:val="24"/>
        </w:rPr>
      </w:pPr>
      <w:r w:rsidRPr="008230D2">
        <w:rPr>
          <w:sz w:val="24"/>
        </w:rPr>
        <w:t xml:space="preserve">Ж. </w:t>
      </w:r>
      <w:proofErr w:type="spellStart"/>
      <w:r w:rsidRPr="008230D2">
        <w:rPr>
          <w:sz w:val="24"/>
        </w:rPr>
        <w:t>Бодрияр</w:t>
      </w:r>
      <w:proofErr w:type="spellEnd"/>
      <w:r w:rsidRPr="008230D2">
        <w:rPr>
          <w:sz w:val="24"/>
        </w:rPr>
        <w:t xml:space="preserve"> Система </w:t>
      </w:r>
      <w:r w:rsidRPr="008230D2">
        <w:rPr>
          <w:sz w:val="24"/>
          <w:lang w:val="ru-RU"/>
        </w:rPr>
        <w:t>в</w:t>
      </w:r>
      <w:proofErr w:type="spellStart"/>
      <w:r w:rsidRPr="008230D2">
        <w:rPr>
          <w:sz w:val="24"/>
        </w:rPr>
        <w:t>ещей</w:t>
      </w:r>
      <w:proofErr w:type="spellEnd"/>
      <w:r w:rsidRPr="000A37E8">
        <w:rPr>
          <w:rFonts w:cs="Times New Roman"/>
          <w:sz w:val="24"/>
          <w:lang w:val="ru-RU"/>
        </w:rPr>
        <w:t>/</w:t>
      </w:r>
      <w:r w:rsidRPr="008230D2">
        <w:rPr>
          <w:sz w:val="24"/>
        </w:rPr>
        <w:t xml:space="preserve"> Ж. </w:t>
      </w:r>
      <w:proofErr w:type="spellStart"/>
      <w:r w:rsidRPr="008230D2">
        <w:rPr>
          <w:sz w:val="24"/>
        </w:rPr>
        <w:t>Бодрияр</w:t>
      </w:r>
      <w:proofErr w:type="spellEnd"/>
      <w:r w:rsidRPr="008230D2">
        <w:rPr>
          <w:sz w:val="24"/>
          <w:u w:color="000000"/>
          <w:lang w:val="ru-RU"/>
        </w:rPr>
        <w:t xml:space="preserve"> — М.: </w:t>
      </w:r>
      <w:proofErr w:type="spellStart"/>
      <w:r w:rsidRPr="008230D2">
        <w:rPr>
          <w:sz w:val="24"/>
          <w:u w:color="000000"/>
          <w:lang w:val="ru-RU"/>
        </w:rPr>
        <w:t>Добросвет</w:t>
      </w:r>
      <w:proofErr w:type="spellEnd"/>
      <w:r w:rsidRPr="008230D2">
        <w:rPr>
          <w:sz w:val="24"/>
          <w:u w:color="000000"/>
          <w:lang w:val="ru-RU"/>
        </w:rPr>
        <w:t>, 2000.</w:t>
      </w:r>
    </w:p>
    <w:p w:rsidR="00DC60C0" w:rsidRDefault="00DC60C0" w:rsidP="008230D2">
      <w:pPr>
        <w:pStyle w:val="a7"/>
        <w:jc w:val="both"/>
        <w:rPr>
          <w:sz w:val="24"/>
          <w:lang w:val="ru-RU"/>
        </w:rPr>
      </w:pPr>
      <w:r w:rsidRPr="008230D2">
        <w:rPr>
          <w:sz w:val="24"/>
          <w:lang w:val="ru-RU"/>
        </w:rPr>
        <w:t>Режим доступу:</w:t>
      </w:r>
      <w:r>
        <w:rPr>
          <w:sz w:val="24"/>
          <w:lang w:val="ru-RU"/>
        </w:rPr>
        <w:t xml:space="preserve"> </w:t>
      </w:r>
      <w:hyperlink r:id="rId8" w:history="1">
        <w:r w:rsidRPr="00E16D7C">
          <w:rPr>
            <w:rStyle w:val="a9"/>
            <w:rFonts w:cs="Calibri"/>
            <w:sz w:val="24"/>
          </w:rPr>
          <w:t>http://yanko.lib.ru/books/philosoph/baudrillard-le-systeme-des-objets-8l.pdf</w:t>
        </w:r>
      </w:hyperlink>
      <w:r w:rsidRPr="000A37E8">
        <w:rPr>
          <w:sz w:val="24"/>
          <w:lang w:val="ru-RU"/>
        </w:rPr>
        <w:t xml:space="preserve"> </w:t>
      </w:r>
    </w:p>
    <w:p w:rsidR="00DC60C0" w:rsidRPr="00244AEC" w:rsidRDefault="00DC60C0" w:rsidP="008230D2">
      <w:pPr>
        <w:pStyle w:val="a7"/>
        <w:numPr>
          <w:ilvl w:val="0"/>
          <w:numId w:val="6"/>
        </w:numPr>
        <w:shd w:val="clear" w:color="auto" w:fill="FFFFFF"/>
        <w:ind w:right="450"/>
        <w:jc w:val="both"/>
        <w:rPr>
          <w:rFonts w:cs="Times New Roman"/>
          <w:sz w:val="24"/>
        </w:rPr>
      </w:pPr>
      <w:r w:rsidRPr="00244AEC">
        <w:rPr>
          <w:sz w:val="24"/>
        </w:rPr>
        <w:t xml:space="preserve">Ж. </w:t>
      </w:r>
      <w:proofErr w:type="spellStart"/>
      <w:r w:rsidRPr="00244AEC">
        <w:rPr>
          <w:sz w:val="24"/>
        </w:rPr>
        <w:t>Бодрияр</w:t>
      </w:r>
      <w:proofErr w:type="spellEnd"/>
      <w:r w:rsidRPr="00244AEC">
        <w:rPr>
          <w:sz w:val="24"/>
        </w:rPr>
        <w:t xml:space="preserve"> </w:t>
      </w:r>
      <w:r w:rsidRPr="00244AEC">
        <w:rPr>
          <w:sz w:val="24"/>
          <w:u w:color="000000"/>
          <w:lang w:val="ru-RU"/>
        </w:rPr>
        <w:t>Символический обмен и смерть</w:t>
      </w:r>
      <w:r w:rsidRPr="00244AEC">
        <w:rPr>
          <w:rFonts w:cs="Times New Roman"/>
          <w:sz w:val="24"/>
          <w:lang w:val="ru-RU"/>
        </w:rPr>
        <w:t>/</w:t>
      </w:r>
      <w:r w:rsidRPr="00244AEC">
        <w:rPr>
          <w:sz w:val="24"/>
        </w:rPr>
        <w:t xml:space="preserve"> Ж. </w:t>
      </w:r>
      <w:proofErr w:type="spellStart"/>
      <w:r w:rsidRPr="00244AEC">
        <w:rPr>
          <w:sz w:val="24"/>
        </w:rPr>
        <w:t>Бодрияр</w:t>
      </w:r>
      <w:proofErr w:type="spellEnd"/>
      <w:r w:rsidRPr="00244AEC">
        <w:rPr>
          <w:sz w:val="24"/>
          <w:u w:color="000000"/>
          <w:lang w:val="ru-RU"/>
        </w:rPr>
        <w:t xml:space="preserve"> — М.: </w:t>
      </w:r>
      <w:proofErr w:type="spellStart"/>
      <w:r w:rsidRPr="00244AEC">
        <w:rPr>
          <w:sz w:val="24"/>
          <w:u w:color="000000"/>
          <w:lang w:val="ru-RU"/>
        </w:rPr>
        <w:t>Добросвет</w:t>
      </w:r>
      <w:proofErr w:type="spellEnd"/>
      <w:r w:rsidRPr="00244AEC">
        <w:rPr>
          <w:sz w:val="24"/>
          <w:u w:color="000000"/>
          <w:lang w:val="ru-RU"/>
        </w:rPr>
        <w:t xml:space="preserve">, 2003. С.43-90. Режим доступу:  </w:t>
      </w:r>
      <w:hyperlink r:id="rId9" w:history="1">
        <w:r w:rsidRPr="00244AEC">
          <w:rPr>
            <w:rStyle w:val="a9"/>
            <w:rFonts w:cs="Calibri"/>
            <w:color w:val="auto"/>
            <w:sz w:val="24"/>
            <w:u w:color="000000"/>
            <w:lang w:val="en-US"/>
          </w:rPr>
          <w:t>https</w:t>
        </w:r>
        <w:r w:rsidRPr="00244AEC">
          <w:rPr>
            <w:rStyle w:val="a9"/>
            <w:rFonts w:cs="Calibri"/>
            <w:color w:val="auto"/>
            <w:sz w:val="24"/>
            <w:u w:color="000000"/>
            <w:lang w:val="ru-RU"/>
          </w:rPr>
          <w:t>://</w:t>
        </w:r>
        <w:r w:rsidRPr="00244AEC">
          <w:rPr>
            <w:rStyle w:val="a9"/>
            <w:rFonts w:cs="Calibri"/>
            <w:color w:val="auto"/>
            <w:sz w:val="24"/>
            <w:u w:color="000000"/>
            <w:lang w:val="en-US"/>
          </w:rPr>
          <w:t>www</w:t>
        </w:r>
        <w:r w:rsidRPr="00244AEC">
          <w:rPr>
            <w:rStyle w:val="a9"/>
            <w:rFonts w:cs="Calibri"/>
            <w:color w:val="auto"/>
            <w:sz w:val="24"/>
            <w:u w:color="000000"/>
            <w:lang w:val="ru-RU"/>
          </w:rPr>
          <w:t>.</w:t>
        </w:r>
        <w:r w:rsidRPr="00244AEC">
          <w:rPr>
            <w:rStyle w:val="a9"/>
            <w:rFonts w:cs="Calibri"/>
            <w:color w:val="auto"/>
            <w:sz w:val="24"/>
            <w:u w:color="000000"/>
            <w:lang w:val="en-US"/>
          </w:rPr>
          <w:t>e</w:t>
        </w:r>
        <w:r w:rsidRPr="00244AEC">
          <w:rPr>
            <w:rStyle w:val="a9"/>
            <w:rFonts w:cs="Calibri"/>
            <w:color w:val="auto"/>
            <w:sz w:val="24"/>
            <w:u w:color="000000"/>
            <w:lang w:val="ru-RU"/>
          </w:rPr>
          <w:t>-</w:t>
        </w:r>
        <w:r w:rsidRPr="00244AEC">
          <w:rPr>
            <w:rStyle w:val="a9"/>
            <w:rFonts w:cs="Calibri"/>
            <w:color w:val="auto"/>
            <w:sz w:val="24"/>
            <w:u w:color="000000"/>
            <w:lang w:val="en-US"/>
          </w:rPr>
          <w:t>reading</w:t>
        </w:r>
        <w:r w:rsidRPr="00244AEC">
          <w:rPr>
            <w:rStyle w:val="a9"/>
            <w:rFonts w:cs="Calibri"/>
            <w:color w:val="auto"/>
            <w:sz w:val="24"/>
            <w:u w:color="000000"/>
            <w:lang w:val="ru-RU"/>
          </w:rPr>
          <w:t>.</w:t>
        </w:r>
        <w:r w:rsidRPr="00244AEC">
          <w:rPr>
            <w:rStyle w:val="a9"/>
            <w:rFonts w:cs="Calibri"/>
            <w:color w:val="auto"/>
            <w:sz w:val="24"/>
            <w:u w:color="000000"/>
            <w:lang w:val="en-US"/>
          </w:rPr>
          <w:t>club</w:t>
        </w:r>
        <w:r w:rsidRPr="00244AEC">
          <w:rPr>
            <w:rStyle w:val="a9"/>
            <w:rFonts w:cs="Calibri"/>
            <w:color w:val="auto"/>
            <w:sz w:val="24"/>
            <w:u w:color="000000"/>
            <w:lang w:val="ru-RU"/>
          </w:rPr>
          <w:t>/</w:t>
        </w:r>
        <w:r w:rsidRPr="00244AEC">
          <w:rPr>
            <w:rStyle w:val="a9"/>
            <w:rFonts w:cs="Calibri"/>
            <w:color w:val="auto"/>
            <w:sz w:val="24"/>
            <w:u w:color="000000"/>
            <w:lang w:val="en-US"/>
          </w:rPr>
          <w:t>book</w:t>
        </w:r>
        <w:r w:rsidRPr="00244AEC">
          <w:rPr>
            <w:rStyle w:val="a9"/>
            <w:rFonts w:cs="Calibri"/>
            <w:color w:val="auto"/>
            <w:sz w:val="24"/>
            <w:u w:color="000000"/>
            <w:lang w:val="ru-RU"/>
          </w:rPr>
          <w:t>.</w:t>
        </w:r>
        <w:proofErr w:type="spellStart"/>
        <w:r w:rsidRPr="00244AEC">
          <w:rPr>
            <w:rStyle w:val="a9"/>
            <w:rFonts w:cs="Calibri"/>
            <w:color w:val="auto"/>
            <w:sz w:val="24"/>
            <w:u w:color="000000"/>
            <w:lang w:val="en-US"/>
          </w:rPr>
          <w:t>php</w:t>
        </w:r>
        <w:proofErr w:type="spellEnd"/>
        <w:r w:rsidRPr="00244AEC">
          <w:rPr>
            <w:rStyle w:val="a9"/>
            <w:rFonts w:cs="Calibri"/>
            <w:color w:val="auto"/>
            <w:sz w:val="24"/>
            <w:u w:color="000000"/>
            <w:lang w:val="ru-RU"/>
          </w:rPr>
          <w:t>?</w:t>
        </w:r>
        <w:r w:rsidRPr="00244AEC">
          <w:rPr>
            <w:rStyle w:val="a9"/>
            <w:rFonts w:cs="Calibri"/>
            <w:color w:val="auto"/>
            <w:sz w:val="24"/>
            <w:u w:color="000000"/>
            <w:lang w:val="en-US"/>
          </w:rPr>
          <w:t>book</w:t>
        </w:r>
        <w:r w:rsidRPr="00244AEC">
          <w:rPr>
            <w:rStyle w:val="a9"/>
            <w:rFonts w:cs="Calibri"/>
            <w:color w:val="auto"/>
            <w:sz w:val="24"/>
            <w:u w:color="000000"/>
            <w:lang w:val="ru-RU"/>
          </w:rPr>
          <w:t>=102635</w:t>
        </w:r>
      </w:hyperlink>
    </w:p>
    <w:p w:rsidR="00DC60C0" w:rsidRPr="00244AEC" w:rsidRDefault="00DC60C0" w:rsidP="008230D2">
      <w:pPr>
        <w:pStyle w:val="a7"/>
        <w:numPr>
          <w:ilvl w:val="0"/>
          <w:numId w:val="6"/>
        </w:numPr>
        <w:shd w:val="clear" w:color="auto" w:fill="FFFFFF"/>
        <w:ind w:right="450"/>
        <w:jc w:val="both"/>
        <w:rPr>
          <w:rFonts w:cs="Times New Roman"/>
          <w:sz w:val="24"/>
        </w:rPr>
      </w:pPr>
      <w:r w:rsidRPr="00244AEC">
        <w:rPr>
          <w:rFonts w:cs="Times New Roman"/>
          <w:sz w:val="24"/>
          <w:u w:color="000000"/>
          <w:lang w:val="ru-RU"/>
        </w:rPr>
        <w:t xml:space="preserve">К. </w:t>
      </w:r>
      <w:proofErr w:type="spellStart"/>
      <w:r w:rsidRPr="00244AEC">
        <w:rPr>
          <w:rFonts w:cs="Times New Roman"/>
          <w:sz w:val="24"/>
          <w:u w:color="000000"/>
          <w:lang w:val="ru-RU"/>
        </w:rPr>
        <w:t>Динни</w:t>
      </w:r>
      <w:proofErr w:type="spellEnd"/>
      <w:r w:rsidRPr="00244AEC">
        <w:rPr>
          <w:rFonts w:cs="Times New Roman"/>
          <w:sz w:val="24"/>
          <w:u w:color="000000"/>
          <w:lang w:val="ru-RU"/>
        </w:rPr>
        <w:t xml:space="preserve"> </w:t>
      </w:r>
      <w:proofErr w:type="spellStart"/>
      <w:r w:rsidRPr="00244AEC">
        <w:rPr>
          <w:rFonts w:cs="Times New Roman"/>
          <w:sz w:val="24"/>
        </w:rPr>
        <w:t>Брендинг</w:t>
      </w:r>
      <w:proofErr w:type="spellEnd"/>
      <w:r w:rsidRPr="00244AEC">
        <w:rPr>
          <w:rFonts w:cs="Times New Roman"/>
          <w:sz w:val="24"/>
        </w:rPr>
        <w:t xml:space="preserve"> </w:t>
      </w:r>
      <w:proofErr w:type="spellStart"/>
      <w:r w:rsidRPr="00244AEC">
        <w:rPr>
          <w:rFonts w:cs="Times New Roman"/>
          <w:sz w:val="24"/>
        </w:rPr>
        <w:t>территорий</w:t>
      </w:r>
      <w:proofErr w:type="spellEnd"/>
      <w:r w:rsidRPr="00244AEC">
        <w:rPr>
          <w:rFonts w:cs="Times New Roman"/>
          <w:sz w:val="24"/>
        </w:rPr>
        <w:t xml:space="preserve">: </w:t>
      </w:r>
      <w:proofErr w:type="spellStart"/>
      <w:r w:rsidRPr="00244AEC">
        <w:rPr>
          <w:rFonts w:cs="Times New Roman"/>
          <w:sz w:val="24"/>
        </w:rPr>
        <w:t>Лучшие</w:t>
      </w:r>
      <w:proofErr w:type="spellEnd"/>
      <w:r w:rsidRPr="00244AEC">
        <w:rPr>
          <w:rFonts w:cs="Times New Roman"/>
          <w:sz w:val="24"/>
        </w:rPr>
        <w:t xml:space="preserve"> </w:t>
      </w:r>
      <w:proofErr w:type="spellStart"/>
      <w:r w:rsidRPr="00244AEC">
        <w:rPr>
          <w:rFonts w:cs="Times New Roman"/>
          <w:sz w:val="24"/>
        </w:rPr>
        <w:t>мировые</w:t>
      </w:r>
      <w:proofErr w:type="spellEnd"/>
      <w:r w:rsidRPr="00244AEC">
        <w:rPr>
          <w:rFonts w:cs="Times New Roman"/>
          <w:sz w:val="24"/>
        </w:rPr>
        <w:t xml:space="preserve"> практики</w:t>
      </w:r>
      <w:r w:rsidRPr="00244AEC">
        <w:rPr>
          <w:rFonts w:cs="Times New Roman"/>
          <w:sz w:val="24"/>
          <w:lang w:val="ru-RU"/>
        </w:rPr>
        <w:t>/</w:t>
      </w:r>
      <w:r w:rsidRPr="00244AEC">
        <w:rPr>
          <w:rFonts w:cs="Times New Roman"/>
          <w:sz w:val="24"/>
          <w:u w:color="000000"/>
          <w:lang w:val="ru-RU"/>
        </w:rPr>
        <w:t xml:space="preserve"> К. </w:t>
      </w:r>
      <w:proofErr w:type="spellStart"/>
      <w:r w:rsidRPr="00244AEC">
        <w:rPr>
          <w:rFonts w:cs="Times New Roman"/>
          <w:sz w:val="24"/>
          <w:u w:color="000000"/>
          <w:lang w:val="ru-RU"/>
        </w:rPr>
        <w:t>Динни</w:t>
      </w:r>
      <w:proofErr w:type="spellEnd"/>
      <w:r w:rsidRPr="00244AEC">
        <w:rPr>
          <w:sz w:val="24"/>
          <w:u w:color="000000"/>
          <w:lang w:val="ru-RU"/>
        </w:rPr>
        <w:t xml:space="preserve">— </w:t>
      </w:r>
      <w:proofErr w:type="gramStart"/>
      <w:r w:rsidRPr="00244AEC">
        <w:rPr>
          <w:sz w:val="24"/>
          <w:u w:color="000000"/>
          <w:lang w:val="ru-RU"/>
        </w:rPr>
        <w:t>М.</w:t>
      </w:r>
      <w:proofErr w:type="gramEnd"/>
      <w:r w:rsidRPr="00244AEC">
        <w:rPr>
          <w:sz w:val="24"/>
          <w:u w:color="000000"/>
          <w:lang w:val="ru-RU"/>
        </w:rPr>
        <w:t xml:space="preserve">: ООО: Манн, Иванов и Фербер, 2013.-  336 </w:t>
      </w:r>
      <w:proofErr w:type="gramStart"/>
      <w:r w:rsidRPr="00244AEC">
        <w:rPr>
          <w:sz w:val="24"/>
          <w:u w:color="000000"/>
          <w:lang w:val="ru-RU"/>
        </w:rPr>
        <w:t>с</w:t>
      </w:r>
      <w:proofErr w:type="gramEnd"/>
      <w:r w:rsidRPr="00244AEC">
        <w:rPr>
          <w:sz w:val="24"/>
          <w:u w:color="000000"/>
          <w:lang w:val="ru-RU"/>
        </w:rPr>
        <w:t>.</w:t>
      </w:r>
    </w:p>
    <w:p w:rsidR="00DC60C0" w:rsidRPr="000E588A" w:rsidRDefault="00DC60C0" w:rsidP="000E588A">
      <w:pPr>
        <w:spacing w:before="120"/>
        <w:ind w:left="360"/>
        <w:jc w:val="both"/>
        <w:rPr>
          <w:b/>
          <w:bCs/>
          <w:i/>
          <w:iCs/>
          <w:sz w:val="24"/>
        </w:rPr>
      </w:pPr>
      <w:r w:rsidRPr="000E588A">
        <w:rPr>
          <w:b/>
          <w:bCs/>
          <w:i/>
          <w:iCs/>
          <w:sz w:val="24"/>
        </w:rPr>
        <w:t>Додаткова:</w:t>
      </w:r>
    </w:p>
    <w:p w:rsidR="00DC60C0" w:rsidRPr="00244AEC" w:rsidRDefault="00DC60C0" w:rsidP="00244AEC">
      <w:pPr>
        <w:numPr>
          <w:ilvl w:val="0"/>
          <w:numId w:val="25"/>
        </w:numPr>
        <w:tabs>
          <w:tab w:val="clear" w:pos="1155"/>
          <w:tab w:val="num" w:pos="180"/>
        </w:tabs>
        <w:ind w:left="360" w:firstLine="0"/>
        <w:jc w:val="both"/>
        <w:rPr>
          <w:sz w:val="24"/>
        </w:rPr>
      </w:pPr>
      <w:r w:rsidRPr="00244AEC">
        <w:rPr>
          <w:sz w:val="24"/>
        </w:rPr>
        <w:t>«</w:t>
      </w:r>
      <w:proofErr w:type="spellStart"/>
      <w:r w:rsidRPr="00244AEC">
        <w:rPr>
          <w:sz w:val="24"/>
        </w:rPr>
        <w:t>Бренды</w:t>
      </w:r>
      <w:proofErr w:type="spellEnd"/>
      <w:r w:rsidRPr="00244AEC">
        <w:rPr>
          <w:sz w:val="24"/>
        </w:rPr>
        <w:t xml:space="preserve"> – </w:t>
      </w:r>
      <w:proofErr w:type="spellStart"/>
      <w:r w:rsidRPr="00244AEC">
        <w:rPr>
          <w:sz w:val="24"/>
        </w:rPr>
        <w:t>святыни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нашего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времени</w:t>
      </w:r>
      <w:proofErr w:type="spellEnd"/>
      <w:r w:rsidRPr="00244AEC">
        <w:rPr>
          <w:sz w:val="24"/>
        </w:rPr>
        <w:t xml:space="preserve">». Режим доступу: </w:t>
      </w:r>
      <w:hyperlink r:id="rId10" w:history="1">
        <w:r w:rsidRPr="00244AEC">
          <w:rPr>
            <w:rStyle w:val="a9"/>
            <w:sz w:val="24"/>
          </w:rPr>
          <w:t>http://www.psychologies.ru/people/razgovor-s-ekspertom/brendyi-eto-svyatyini-nashego-vremeni/</w:t>
        </w:r>
      </w:hyperlink>
    </w:p>
    <w:p w:rsidR="00DC60C0" w:rsidRPr="00244AEC" w:rsidRDefault="00DC60C0" w:rsidP="00244AEC">
      <w:pPr>
        <w:numPr>
          <w:ilvl w:val="0"/>
          <w:numId w:val="25"/>
        </w:numPr>
        <w:tabs>
          <w:tab w:val="clear" w:pos="1155"/>
          <w:tab w:val="num" w:pos="180"/>
        </w:tabs>
        <w:ind w:left="360" w:firstLine="0"/>
        <w:jc w:val="both"/>
        <w:rPr>
          <w:sz w:val="24"/>
        </w:rPr>
      </w:pPr>
      <w:proofErr w:type="spellStart"/>
      <w:r w:rsidRPr="00244AEC">
        <w:rPr>
          <w:sz w:val="24"/>
        </w:rPr>
        <w:t>Аакер</w:t>
      </w:r>
      <w:proofErr w:type="spellEnd"/>
      <w:r w:rsidRPr="00244AEC">
        <w:rPr>
          <w:sz w:val="24"/>
        </w:rPr>
        <w:t xml:space="preserve"> Д. </w:t>
      </w:r>
      <w:proofErr w:type="spellStart"/>
      <w:r w:rsidRPr="00244AEC">
        <w:rPr>
          <w:sz w:val="24"/>
        </w:rPr>
        <w:t>Стратегия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управления</w:t>
      </w:r>
      <w:proofErr w:type="spellEnd"/>
      <w:r w:rsidRPr="00244AEC">
        <w:rPr>
          <w:sz w:val="24"/>
        </w:rPr>
        <w:t xml:space="preserve"> портфелем </w:t>
      </w:r>
      <w:proofErr w:type="spellStart"/>
      <w:r w:rsidRPr="00244AEC">
        <w:rPr>
          <w:sz w:val="24"/>
        </w:rPr>
        <w:t>брендов</w:t>
      </w:r>
      <w:proofErr w:type="spellEnd"/>
      <w:r w:rsidRPr="00244AEC">
        <w:rPr>
          <w:sz w:val="24"/>
        </w:rPr>
        <w:t xml:space="preserve">/ Д. А. </w:t>
      </w:r>
      <w:proofErr w:type="spellStart"/>
      <w:r w:rsidRPr="00244AEC">
        <w:rPr>
          <w:sz w:val="24"/>
        </w:rPr>
        <w:t>Аакер</w:t>
      </w:r>
      <w:proofErr w:type="spellEnd"/>
      <w:r w:rsidRPr="00244AEC">
        <w:rPr>
          <w:sz w:val="24"/>
        </w:rPr>
        <w:t xml:space="preserve"> – М.:  </w:t>
      </w:r>
      <w:proofErr w:type="spellStart"/>
      <w:r w:rsidRPr="00244AEC">
        <w:rPr>
          <w:sz w:val="24"/>
        </w:rPr>
        <w:t>Эксмо</w:t>
      </w:r>
      <w:proofErr w:type="spellEnd"/>
      <w:r w:rsidRPr="00244AEC">
        <w:rPr>
          <w:sz w:val="24"/>
        </w:rPr>
        <w:t>, 2008.</w:t>
      </w:r>
      <w:r>
        <w:rPr>
          <w:sz w:val="24"/>
        </w:rPr>
        <w:t xml:space="preserve"> - </w:t>
      </w:r>
      <w:r w:rsidRPr="00244AEC">
        <w:rPr>
          <w:sz w:val="24"/>
        </w:rPr>
        <w:t> 346 с.</w:t>
      </w:r>
    </w:p>
    <w:p w:rsidR="00DC60C0" w:rsidRPr="00244AEC" w:rsidRDefault="00DC60C0" w:rsidP="00244AEC">
      <w:pPr>
        <w:numPr>
          <w:ilvl w:val="0"/>
          <w:numId w:val="25"/>
        </w:numPr>
        <w:tabs>
          <w:tab w:val="clear" w:pos="1155"/>
          <w:tab w:val="num" w:pos="180"/>
        </w:tabs>
        <w:ind w:left="360" w:firstLine="0"/>
        <w:jc w:val="both"/>
        <w:rPr>
          <w:sz w:val="24"/>
        </w:rPr>
      </w:pPr>
      <w:r w:rsidRPr="00244AEC">
        <w:rPr>
          <w:sz w:val="24"/>
        </w:rPr>
        <w:t xml:space="preserve">Т. </w:t>
      </w:r>
      <w:proofErr w:type="spellStart"/>
      <w:r w:rsidRPr="00244AEC">
        <w:rPr>
          <w:sz w:val="24"/>
        </w:rPr>
        <w:t>Багаева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Брендинг</w:t>
      </w:r>
      <w:proofErr w:type="spellEnd"/>
      <w:r w:rsidRPr="00244AEC">
        <w:rPr>
          <w:sz w:val="24"/>
        </w:rPr>
        <w:t xml:space="preserve"> в </w:t>
      </w:r>
      <w:proofErr w:type="spellStart"/>
      <w:r w:rsidRPr="00244AEC">
        <w:rPr>
          <w:sz w:val="24"/>
        </w:rPr>
        <w:t>оптике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социологии</w:t>
      </w:r>
      <w:proofErr w:type="spellEnd"/>
      <w:r w:rsidRPr="00244AEC">
        <w:rPr>
          <w:sz w:val="24"/>
        </w:rPr>
        <w:t xml:space="preserve">: </w:t>
      </w:r>
      <w:proofErr w:type="spellStart"/>
      <w:r w:rsidRPr="00244AEC">
        <w:rPr>
          <w:sz w:val="24"/>
        </w:rPr>
        <w:t>монография</w:t>
      </w:r>
      <w:proofErr w:type="spellEnd"/>
      <w:r w:rsidRPr="00244AEC">
        <w:rPr>
          <w:sz w:val="24"/>
        </w:rPr>
        <w:t xml:space="preserve">/ Т. </w:t>
      </w:r>
      <w:proofErr w:type="spellStart"/>
      <w:r w:rsidRPr="00244AEC">
        <w:rPr>
          <w:sz w:val="24"/>
        </w:rPr>
        <w:t>Багаева</w:t>
      </w:r>
      <w:proofErr w:type="spellEnd"/>
      <w:r w:rsidRPr="00244AEC">
        <w:rPr>
          <w:sz w:val="24"/>
        </w:rPr>
        <w:t xml:space="preserve"> – К.: </w:t>
      </w:r>
      <w:proofErr w:type="spellStart"/>
      <w:r w:rsidRPr="00244AEC">
        <w:rPr>
          <w:sz w:val="24"/>
        </w:rPr>
        <w:t>Академвидав</w:t>
      </w:r>
      <w:proofErr w:type="spellEnd"/>
      <w:r w:rsidRPr="00244AEC">
        <w:rPr>
          <w:sz w:val="24"/>
        </w:rPr>
        <w:t xml:space="preserve">, 2017. –344 с. </w:t>
      </w:r>
    </w:p>
    <w:p w:rsidR="00DC60C0" w:rsidRPr="00244AEC" w:rsidRDefault="00DC60C0" w:rsidP="00244AEC">
      <w:pPr>
        <w:numPr>
          <w:ilvl w:val="0"/>
          <w:numId w:val="25"/>
        </w:numPr>
        <w:tabs>
          <w:tab w:val="clear" w:pos="1155"/>
          <w:tab w:val="num" w:pos="180"/>
        </w:tabs>
        <w:ind w:left="360" w:firstLine="0"/>
        <w:jc w:val="both"/>
        <w:rPr>
          <w:sz w:val="24"/>
        </w:rPr>
      </w:pPr>
      <w:proofErr w:type="spellStart"/>
      <w:r w:rsidRPr="00244AEC">
        <w:rPr>
          <w:sz w:val="24"/>
        </w:rPr>
        <w:t>Келлер</w:t>
      </w:r>
      <w:proofErr w:type="spellEnd"/>
      <w:r w:rsidRPr="00244AEC">
        <w:rPr>
          <w:sz w:val="24"/>
        </w:rPr>
        <w:t xml:space="preserve"> К. Л. </w:t>
      </w:r>
      <w:proofErr w:type="spellStart"/>
      <w:r w:rsidRPr="00244AEC">
        <w:rPr>
          <w:sz w:val="24"/>
        </w:rPr>
        <w:t>Стратегический</w:t>
      </w:r>
      <w:proofErr w:type="spellEnd"/>
      <w:r w:rsidRPr="00244AEC">
        <w:rPr>
          <w:sz w:val="24"/>
        </w:rPr>
        <w:t xml:space="preserve"> бренд-менеджмент: </w:t>
      </w:r>
      <w:proofErr w:type="spellStart"/>
      <w:r w:rsidRPr="00244AEC">
        <w:rPr>
          <w:sz w:val="24"/>
        </w:rPr>
        <w:t>создание</w:t>
      </w:r>
      <w:proofErr w:type="spellEnd"/>
      <w:r w:rsidRPr="00244AEC">
        <w:rPr>
          <w:sz w:val="24"/>
        </w:rPr>
        <w:t>,</w:t>
      </w:r>
      <w:r w:rsidRPr="00244AEC">
        <w:rPr>
          <w:sz w:val="24"/>
        </w:rPr>
        <w:br/>
      </w:r>
      <w:proofErr w:type="spellStart"/>
      <w:r w:rsidRPr="00244AEC">
        <w:rPr>
          <w:sz w:val="24"/>
        </w:rPr>
        <w:t>оценка</w:t>
      </w:r>
      <w:proofErr w:type="spellEnd"/>
      <w:r w:rsidRPr="00244AEC">
        <w:rPr>
          <w:sz w:val="24"/>
        </w:rPr>
        <w:t xml:space="preserve"> и </w:t>
      </w:r>
      <w:proofErr w:type="spellStart"/>
      <w:r w:rsidRPr="00244AEC">
        <w:rPr>
          <w:sz w:val="24"/>
        </w:rPr>
        <w:t>управление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марочным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капиталом</w:t>
      </w:r>
      <w:proofErr w:type="spellEnd"/>
      <w:r w:rsidRPr="00244AEC">
        <w:rPr>
          <w:sz w:val="24"/>
        </w:rPr>
        <w:t xml:space="preserve"> / К. Л. </w:t>
      </w:r>
      <w:proofErr w:type="spellStart"/>
      <w:r w:rsidRPr="00244AEC">
        <w:rPr>
          <w:sz w:val="24"/>
        </w:rPr>
        <w:t>Келлер</w:t>
      </w:r>
      <w:proofErr w:type="spellEnd"/>
      <w:r w:rsidRPr="00244AEC">
        <w:rPr>
          <w:sz w:val="24"/>
        </w:rPr>
        <w:t>; пер. с англ. –</w:t>
      </w:r>
      <w:r w:rsidRPr="00244AEC">
        <w:rPr>
          <w:sz w:val="24"/>
        </w:rPr>
        <w:br/>
        <w:t xml:space="preserve">[2-е </w:t>
      </w:r>
      <w:proofErr w:type="spellStart"/>
      <w:r w:rsidRPr="00244AEC">
        <w:rPr>
          <w:sz w:val="24"/>
        </w:rPr>
        <w:t>изд</w:t>
      </w:r>
      <w:proofErr w:type="spellEnd"/>
      <w:r w:rsidRPr="00244AEC">
        <w:rPr>
          <w:sz w:val="24"/>
        </w:rPr>
        <w:t xml:space="preserve">.]. – М. : </w:t>
      </w:r>
      <w:proofErr w:type="spellStart"/>
      <w:r w:rsidRPr="00244AEC">
        <w:rPr>
          <w:sz w:val="24"/>
        </w:rPr>
        <w:t>Издательский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дом</w:t>
      </w:r>
      <w:proofErr w:type="spellEnd"/>
      <w:r w:rsidRPr="00244AEC">
        <w:rPr>
          <w:sz w:val="24"/>
        </w:rPr>
        <w:t xml:space="preserve"> «</w:t>
      </w:r>
      <w:proofErr w:type="spellStart"/>
      <w:r w:rsidRPr="00244AEC">
        <w:rPr>
          <w:sz w:val="24"/>
        </w:rPr>
        <w:t>Вильямс</w:t>
      </w:r>
      <w:proofErr w:type="spellEnd"/>
      <w:r w:rsidRPr="00244AEC">
        <w:rPr>
          <w:sz w:val="24"/>
        </w:rPr>
        <w:t>», 2005. – 704 с.</w:t>
      </w:r>
    </w:p>
    <w:p w:rsidR="00DC60C0" w:rsidRPr="00244AEC" w:rsidRDefault="00DC60C0" w:rsidP="00244AEC">
      <w:pPr>
        <w:numPr>
          <w:ilvl w:val="0"/>
          <w:numId w:val="25"/>
        </w:numPr>
        <w:tabs>
          <w:tab w:val="clear" w:pos="1155"/>
          <w:tab w:val="num" w:pos="180"/>
        </w:tabs>
        <w:ind w:left="360" w:firstLine="0"/>
        <w:jc w:val="both"/>
        <w:rPr>
          <w:sz w:val="24"/>
        </w:rPr>
      </w:pPr>
      <w:proofErr w:type="spellStart"/>
      <w:r w:rsidRPr="00244AEC">
        <w:rPr>
          <w:sz w:val="24"/>
        </w:rPr>
        <w:t>Ренделл</w:t>
      </w:r>
      <w:proofErr w:type="spellEnd"/>
      <w:r w:rsidRPr="00244AEC">
        <w:rPr>
          <w:sz w:val="24"/>
        </w:rPr>
        <w:t xml:space="preserve"> Дж. </w:t>
      </w:r>
      <w:proofErr w:type="spellStart"/>
      <w:r w:rsidRPr="00244AEC">
        <w:rPr>
          <w:sz w:val="24"/>
        </w:rPr>
        <w:t>Брендинг</w:t>
      </w:r>
      <w:proofErr w:type="spellEnd"/>
      <w:r w:rsidRPr="00244AEC">
        <w:rPr>
          <w:sz w:val="24"/>
        </w:rPr>
        <w:t xml:space="preserve">: </w:t>
      </w:r>
      <w:proofErr w:type="spellStart"/>
      <w:r w:rsidRPr="00244AEC">
        <w:rPr>
          <w:sz w:val="24"/>
        </w:rPr>
        <w:t>краткий</w:t>
      </w:r>
      <w:proofErr w:type="spellEnd"/>
      <w:r w:rsidRPr="00244AEC">
        <w:rPr>
          <w:sz w:val="24"/>
        </w:rPr>
        <w:t xml:space="preserve"> курс / Дж. </w:t>
      </w:r>
      <w:proofErr w:type="spellStart"/>
      <w:r w:rsidRPr="00244AEC">
        <w:rPr>
          <w:sz w:val="24"/>
        </w:rPr>
        <w:t>Ренделл</w:t>
      </w:r>
      <w:proofErr w:type="spellEnd"/>
      <w:r w:rsidRPr="00244AEC">
        <w:rPr>
          <w:sz w:val="24"/>
        </w:rPr>
        <w:t>; пер. с англ.</w:t>
      </w:r>
      <w:r w:rsidRPr="00244AEC">
        <w:rPr>
          <w:sz w:val="24"/>
        </w:rPr>
        <w:br/>
        <w:t xml:space="preserve">Р. </w:t>
      </w:r>
      <w:proofErr w:type="spellStart"/>
      <w:r w:rsidRPr="00244AEC">
        <w:rPr>
          <w:sz w:val="24"/>
        </w:rPr>
        <w:t>Захарчева</w:t>
      </w:r>
      <w:proofErr w:type="spellEnd"/>
      <w:r w:rsidRPr="00244AEC">
        <w:rPr>
          <w:sz w:val="24"/>
        </w:rPr>
        <w:t xml:space="preserve">. – М. : ФАИР-ПРЕСС, 2003. – 216 с. </w:t>
      </w:r>
    </w:p>
    <w:p w:rsidR="00DC60C0" w:rsidRPr="00244AEC" w:rsidRDefault="00DC60C0" w:rsidP="00244AEC">
      <w:pPr>
        <w:numPr>
          <w:ilvl w:val="0"/>
          <w:numId w:val="25"/>
        </w:numPr>
        <w:tabs>
          <w:tab w:val="clear" w:pos="1155"/>
          <w:tab w:val="num" w:pos="180"/>
        </w:tabs>
        <w:ind w:left="360" w:firstLine="0"/>
        <w:jc w:val="both"/>
        <w:rPr>
          <w:sz w:val="24"/>
        </w:rPr>
      </w:pPr>
      <w:proofErr w:type="spellStart"/>
      <w:r w:rsidRPr="00244AEC">
        <w:rPr>
          <w:sz w:val="24"/>
        </w:rPr>
        <w:t>Современные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потребительские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тренды</w:t>
      </w:r>
      <w:proofErr w:type="spellEnd"/>
      <w:r w:rsidRPr="00244AEC">
        <w:rPr>
          <w:sz w:val="24"/>
        </w:rPr>
        <w:t xml:space="preserve"> и </w:t>
      </w:r>
      <w:proofErr w:type="spellStart"/>
      <w:r w:rsidRPr="00244AEC">
        <w:rPr>
          <w:sz w:val="24"/>
        </w:rPr>
        <w:t>удовлетворенность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потребителя</w:t>
      </w:r>
      <w:proofErr w:type="spellEnd"/>
      <w:r w:rsidRPr="00244AEC">
        <w:rPr>
          <w:sz w:val="24"/>
        </w:rPr>
        <w:t xml:space="preserve">: </w:t>
      </w:r>
      <w:proofErr w:type="spellStart"/>
      <w:r w:rsidRPr="00244AEC">
        <w:rPr>
          <w:sz w:val="24"/>
        </w:rPr>
        <w:t>Монография</w:t>
      </w:r>
      <w:proofErr w:type="spellEnd"/>
      <w:r w:rsidRPr="00244AEC">
        <w:rPr>
          <w:sz w:val="24"/>
        </w:rPr>
        <w:t xml:space="preserve"> / </w:t>
      </w:r>
      <w:proofErr w:type="spellStart"/>
      <w:r w:rsidRPr="00244AEC">
        <w:rPr>
          <w:sz w:val="24"/>
        </w:rPr>
        <w:t>Под</w:t>
      </w:r>
      <w:proofErr w:type="spellEnd"/>
      <w:r w:rsidRPr="00244AEC">
        <w:rPr>
          <w:sz w:val="24"/>
        </w:rPr>
        <w:t xml:space="preserve"> ред. О.К. </w:t>
      </w:r>
      <w:proofErr w:type="spellStart"/>
      <w:r w:rsidRPr="00244AEC">
        <w:rPr>
          <w:sz w:val="24"/>
        </w:rPr>
        <w:t>Ойнер</w:t>
      </w:r>
      <w:proofErr w:type="spellEnd"/>
      <w:r w:rsidRPr="00244AEC">
        <w:rPr>
          <w:sz w:val="24"/>
        </w:rPr>
        <w:t xml:space="preserve">. М.: </w:t>
      </w:r>
      <w:proofErr w:type="spellStart"/>
      <w:r w:rsidRPr="00244AEC">
        <w:rPr>
          <w:sz w:val="24"/>
        </w:rPr>
        <w:t>НИЦ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Инфра-М</w:t>
      </w:r>
      <w:proofErr w:type="spellEnd"/>
      <w:r w:rsidRPr="00244AEC">
        <w:rPr>
          <w:sz w:val="24"/>
        </w:rPr>
        <w:t xml:space="preserve">, 2013. </w:t>
      </w:r>
      <w:r>
        <w:rPr>
          <w:sz w:val="24"/>
        </w:rPr>
        <w:t xml:space="preserve">- </w:t>
      </w:r>
      <w:r w:rsidRPr="00244AEC">
        <w:rPr>
          <w:sz w:val="24"/>
        </w:rPr>
        <w:t>142 с.</w:t>
      </w:r>
    </w:p>
    <w:p w:rsidR="00DC60C0" w:rsidRPr="00244AEC" w:rsidRDefault="00DC60C0" w:rsidP="00244AEC">
      <w:pPr>
        <w:numPr>
          <w:ilvl w:val="0"/>
          <w:numId w:val="25"/>
        </w:numPr>
        <w:tabs>
          <w:tab w:val="clear" w:pos="1155"/>
          <w:tab w:val="num" w:pos="180"/>
        </w:tabs>
        <w:ind w:left="360" w:firstLine="0"/>
        <w:jc w:val="both"/>
        <w:rPr>
          <w:sz w:val="24"/>
        </w:rPr>
      </w:pPr>
      <w:proofErr w:type="spellStart"/>
      <w:r w:rsidRPr="00244AEC">
        <w:rPr>
          <w:sz w:val="24"/>
        </w:rPr>
        <w:t>Социальная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технология</w:t>
      </w:r>
      <w:proofErr w:type="spellEnd"/>
      <w:r w:rsidRPr="00244AEC">
        <w:rPr>
          <w:sz w:val="24"/>
        </w:rPr>
        <w:t xml:space="preserve"> бренда. Режим доступу: </w:t>
      </w:r>
      <w:hyperlink r:id="rId11" w:history="1">
        <w:r w:rsidRPr="001C7332">
          <w:rPr>
            <w:rStyle w:val="a9"/>
            <w:rFonts w:cs="Calibri"/>
            <w:sz w:val="24"/>
            <w:lang w:val="en-US"/>
          </w:rPr>
          <w:t>h</w:t>
        </w:r>
        <w:proofErr w:type="spellStart"/>
        <w:r w:rsidRPr="001C7332">
          <w:rPr>
            <w:rStyle w:val="a9"/>
            <w:rFonts w:cs="Calibri"/>
            <w:sz w:val="24"/>
          </w:rPr>
          <w:t>ttp</w:t>
        </w:r>
        <w:proofErr w:type="spellEnd"/>
        <w:r w:rsidRPr="001C7332">
          <w:rPr>
            <w:rStyle w:val="a9"/>
            <w:rFonts w:cs="Calibri"/>
            <w:sz w:val="24"/>
          </w:rPr>
          <w:t>://</w:t>
        </w:r>
        <w:proofErr w:type="spellStart"/>
        <w:r w:rsidRPr="001C7332">
          <w:rPr>
            <w:rStyle w:val="a9"/>
            <w:rFonts w:cs="Calibri"/>
            <w:sz w:val="24"/>
          </w:rPr>
          <w:t>www.advlab.ru</w:t>
        </w:r>
        <w:proofErr w:type="spellEnd"/>
        <w:r w:rsidRPr="001C7332">
          <w:rPr>
            <w:rStyle w:val="a9"/>
            <w:rFonts w:cs="Calibri"/>
            <w:sz w:val="24"/>
          </w:rPr>
          <w:t>/</w:t>
        </w:r>
        <w:proofErr w:type="spellStart"/>
        <w:r w:rsidRPr="001C7332">
          <w:rPr>
            <w:rStyle w:val="a9"/>
            <w:rFonts w:cs="Calibri"/>
            <w:sz w:val="24"/>
          </w:rPr>
          <w:t>articles</w:t>
        </w:r>
        <w:proofErr w:type="spellEnd"/>
        <w:r w:rsidRPr="001C7332">
          <w:rPr>
            <w:rStyle w:val="a9"/>
            <w:rFonts w:cs="Calibri"/>
            <w:sz w:val="24"/>
          </w:rPr>
          <w:t>/article682.htm</w:t>
        </w:r>
      </w:hyperlink>
    </w:p>
    <w:p w:rsidR="00DC60C0" w:rsidRPr="00244AEC" w:rsidRDefault="00DC60C0" w:rsidP="00244AEC">
      <w:pPr>
        <w:numPr>
          <w:ilvl w:val="0"/>
          <w:numId w:val="25"/>
        </w:numPr>
        <w:tabs>
          <w:tab w:val="clear" w:pos="1155"/>
          <w:tab w:val="num" w:pos="180"/>
        </w:tabs>
        <w:ind w:left="360" w:firstLine="0"/>
        <w:jc w:val="both"/>
        <w:rPr>
          <w:sz w:val="24"/>
        </w:rPr>
      </w:pPr>
      <w:r w:rsidRPr="00244AEC">
        <w:rPr>
          <w:sz w:val="24"/>
        </w:rPr>
        <w:t xml:space="preserve">Стратегія ефективного </w:t>
      </w:r>
      <w:proofErr w:type="spellStart"/>
      <w:r w:rsidRPr="00244AEC">
        <w:rPr>
          <w:sz w:val="24"/>
        </w:rPr>
        <w:t>брендингу</w:t>
      </w:r>
      <w:proofErr w:type="spellEnd"/>
      <w:r w:rsidRPr="00244AEC">
        <w:rPr>
          <w:sz w:val="24"/>
        </w:rPr>
        <w:t xml:space="preserve">: </w:t>
      </w:r>
      <w:proofErr w:type="spellStart"/>
      <w:r w:rsidRPr="00244AEC">
        <w:rPr>
          <w:sz w:val="24"/>
        </w:rPr>
        <w:t>моногафія</w:t>
      </w:r>
      <w:proofErr w:type="spellEnd"/>
      <w:r w:rsidRPr="00244AEC">
        <w:rPr>
          <w:sz w:val="24"/>
        </w:rPr>
        <w:t xml:space="preserve">/ О. В. </w:t>
      </w:r>
      <w:proofErr w:type="spellStart"/>
      <w:r w:rsidRPr="00244AEC">
        <w:rPr>
          <w:sz w:val="24"/>
        </w:rPr>
        <w:t>Кендюхов</w:t>
      </w:r>
      <w:proofErr w:type="spellEnd"/>
      <w:r w:rsidRPr="00244AEC">
        <w:rPr>
          <w:sz w:val="24"/>
        </w:rPr>
        <w:t xml:space="preserve">,С. М. Димитрова, Л. А. </w:t>
      </w:r>
      <w:proofErr w:type="spellStart"/>
      <w:r w:rsidRPr="00244AEC">
        <w:rPr>
          <w:sz w:val="24"/>
        </w:rPr>
        <w:t>Радкевич</w:t>
      </w:r>
      <w:proofErr w:type="spellEnd"/>
      <w:r w:rsidRPr="00244AEC">
        <w:rPr>
          <w:sz w:val="24"/>
        </w:rPr>
        <w:t xml:space="preserve">, О. В. </w:t>
      </w:r>
      <w:proofErr w:type="spellStart"/>
      <w:r w:rsidRPr="00244AEC">
        <w:rPr>
          <w:sz w:val="24"/>
        </w:rPr>
        <w:t>Кужилева</w:t>
      </w:r>
      <w:proofErr w:type="spellEnd"/>
      <w:r w:rsidRPr="00244AEC">
        <w:rPr>
          <w:sz w:val="24"/>
        </w:rPr>
        <w:t xml:space="preserve"> – Донецьк : Вид. «Вебер» (Донецька філія), 2009. – 280 с. </w:t>
      </w:r>
    </w:p>
    <w:p w:rsidR="00DC60C0" w:rsidRPr="00244AEC" w:rsidRDefault="00DC60C0" w:rsidP="00244AEC">
      <w:pPr>
        <w:numPr>
          <w:ilvl w:val="0"/>
          <w:numId w:val="25"/>
        </w:numPr>
        <w:tabs>
          <w:tab w:val="clear" w:pos="1155"/>
          <w:tab w:val="num" w:pos="180"/>
        </w:tabs>
        <w:ind w:left="360" w:firstLine="0"/>
        <w:jc w:val="both"/>
        <w:rPr>
          <w:sz w:val="24"/>
        </w:rPr>
      </w:pPr>
      <w:proofErr w:type="spellStart"/>
      <w:r w:rsidRPr="00244AEC">
        <w:rPr>
          <w:sz w:val="24"/>
        </w:rPr>
        <w:t>Шарков</w:t>
      </w:r>
      <w:proofErr w:type="spellEnd"/>
      <w:r w:rsidRPr="00244AEC">
        <w:rPr>
          <w:sz w:val="24"/>
        </w:rPr>
        <w:t xml:space="preserve"> Ф.И. Бузин В.Н. </w:t>
      </w:r>
      <w:proofErr w:type="spellStart"/>
      <w:r w:rsidRPr="00244AEC">
        <w:rPr>
          <w:sz w:val="24"/>
        </w:rPr>
        <w:t>Интегрированные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коммуникации</w:t>
      </w:r>
      <w:proofErr w:type="spellEnd"/>
      <w:r w:rsidRPr="00244AEC">
        <w:rPr>
          <w:sz w:val="24"/>
        </w:rPr>
        <w:t xml:space="preserve"> : реклама, </w:t>
      </w:r>
      <w:proofErr w:type="spellStart"/>
      <w:r w:rsidRPr="00244AEC">
        <w:rPr>
          <w:sz w:val="24"/>
        </w:rPr>
        <w:t>паблик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рилейшнз</w:t>
      </w:r>
      <w:proofErr w:type="spellEnd"/>
      <w:r w:rsidRPr="00244AEC">
        <w:rPr>
          <w:sz w:val="24"/>
        </w:rPr>
        <w:t xml:space="preserve">, </w:t>
      </w:r>
      <w:proofErr w:type="spellStart"/>
      <w:r w:rsidRPr="00244AEC">
        <w:rPr>
          <w:sz w:val="24"/>
        </w:rPr>
        <w:t>брендинг</w:t>
      </w:r>
      <w:proofErr w:type="spellEnd"/>
      <w:r w:rsidRPr="00244AEC">
        <w:rPr>
          <w:sz w:val="24"/>
        </w:rPr>
        <w:t xml:space="preserve">: </w:t>
      </w:r>
      <w:proofErr w:type="spellStart"/>
      <w:r w:rsidRPr="00244AEC">
        <w:rPr>
          <w:sz w:val="24"/>
        </w:rPr>
        <w:t>учебное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пособие</w:t>
      </w:r>
      <w:proofErr w:type="spellEnd"/>
      <w:r w:rsidRPr="00244AEC">
        <w:rPr>
          <w:sz w:val="24"/>
        </w:rPr>
        <w:t xml:space="preserve">/ </w:t>
      </w:r>
      <w:proofErr w:type="spellStart"/>
      <w:r w:rsidRPr="00244AEC">
        <w:rPr>
          <w:sz w:val="24"/>
        </w:rPr>
        <w:t>Шарков</w:t>
      </w:r>
      <w:proofErr w:type="spellEnd"/>
      <w:r w:rsidRPr="00244AEC">
        <w:rPr>
          <w:sz w:val="24"/>
        </w:rPr>
        <w:t xml:space="preserve"> Ф.И. Бузин В.Н. – М: </w:t>
      </w:r>
      <w:proofErr w:type="spellStart"/>
      <w:r w:rsidRPr="00244AEC">
        <w:rPr>
          <w:sz w:val="24"/>
        </w:rPr>
        <w:t>Издательско-торговая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корпорация</w:t>
      </w:r>
      <w:proofErr w:type="spellEnd"/>
      <w:r w:rsidRPr="00244AEC">
        <w:rPr>
          <w:sz w:val="24"/>
        </w:rPr>
        <w:t xml:space="preserve"> «</w:t>
      </w:r>
      <w:proofErr w:type="spellStart"/>
      <w:r w:rsidRPr="00244AEC">
        <w:rPr>
          <w:sz w:val="24"/>
        </w:rPr>
        <w:t>Дашков</w:t>
      </w:r>
      <w:proofErr w:type="spellEnd"/>
      <w:r w:rsidRPr="00244AEC">
        <w:rPr>
          <w:sz w:val="24"/>
        </w:rPr>
        <w:t xml:space="preserve"> и К°», 2016 .</w:t>
      </w:r>
      <w:r w:rsidRPr="00244AEC">
        <w:rPr>
          <w:sz w:val="24"/>
          <w:lang w:val="ru-RU"/>
        </w:rPr>
        <w:t xml:space="preserve"> - </w:t>
      </w:r>
      <w:r w:rsidRPr="00244AEC">
        <w:rPr>
          <w:sz w:val="24"/>
        </w:rPr>
        <w:t xml:space="preserve"> 234 с.</w:t>
      </w:r>
    </w:p>
    <w:p w:rsidR="00DC60C0" w:rsidRPr="00244AEC" w:rsidRDefault="00DC60C0" w:rsidP="00244AEC">
      <w:pPr>
        <w:numPr>
          <w:ilvl w:val="0"/>
          <w:numId w:val="25"/>
        </w:numPr>
        <w:tabs>
          <w:tab w:val="clear" w:pos="1155"/>
          <w:tab w:val="num" w:pos="180"/>
        </w:tabs>
        <w:ind w:left="360" w:firstLine="0"/>
        <w:jc w:val="both"/>
        <w:rPr>
          <w:sz w:val="24"/>
        </w:rPr>
      </w:pPr>
      <w:proofErr w:type="spellStart"/>
      <w:r w:rsidRPr="00244AEC">
        <w:rPr>
          <w:sz w:val="24"/>
        </w:rPr>
        <w:t>Элвуд</w:t>
      </w:r>
      <w:proofErr w:type="spellEnd"/>
      <w:r w:rsidRPr="00244AEC">
        <w:rPr>
          <w:sz w:val="24"/>
        </w:rPr>
        <w:t xml:space="preserve"> Я. 100 </w:t>
      </w:r>
      <w:proofErr w:type="spellStart"/>
      <w:r w:rsidRPr="00244AEC">
        <w:rPr>
          <w:sz w:val="24"/>
        </w:rPr>
        <w:t>приемов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эффективного</w:t>
      </w:r>
      <w:proofErr w:type="spellEnd"/>
      <w:r w:rsidRPr="00244AEC">
        <w:rPr>
          <w:sz w:val="24"/>
        </w:rPr>
        <w:t xml:space="preserve"> </w:t>
      </w:r>
      <w:proofErr w:type="spellStart"/>
      <w:r w:rsidRPr="00244AEC">
        <w:rPr>
          <w:sz w:val="24"/>
        </w:rPr>
        <w:t>брендинга</w:t>
      </w:r>
      <w:proofErr w:type="spellEnd"/>
      <w:r w:rsidRPr="00244AEC">
        <w:rPr>
          <w:sz w:val="24"/>
        </w:rPr>
        <w:t xml:space="preserve"> / Я. </w:t>
      </w:r>
      <w:proofErr w:type="spellStart"/>
      <w:r w:rsidRPr="00244AEC">
        <w:rPr>
          <w:sz w:val="24"/>
        </w:rPr>
        <w:t>Элвуд</w:t>
      </w:r>
      <w:proofErr w:type="spellEnd"/>
      <w:r w:rsidRPr="00244AEC">
        <w:rPr>
          <w:sz w:val="24"/>
        </w:rPr>
        <w:t xml:space="preserve">. – </w:t>
      </w:r>
      <w:proofErr w:type="spellStart"/>
      <w:r w:rsidRPr="00244AEC">
        <w:rPr>
          <w:sz w:val="24"/>
        </w:rPr>
        <w:t>СПб</w:t>
      </w:r>
      <w:proofErr w:type="spellEnd"/>
      <w:r w:rsidRPr="00244AEC">
        <w:rPr>
          <w:sz w:val="24"/>
        </w:rPr>
        <w:t xml:space="preserve">. : </w:t>
      </w:r>
      <w:proofErr w:type="spellStart"/>
      <w:r w:rsidRPr="00244AEC">
        <w:rPr>
          <w:sz w:val="24"/>
        </w:rPr>
        <w:t>Питер</w:t>
      </w:r>
      <w:proofErr w:type="spellEnd"/>
      <w:r w:rsidRPr="00244AEC">
        <w:rPr>
          <w:sz w:val="24"/>
        </w:rPr>
        <w:t>, 2002. – 368 с.</w:t>
      </w:r>
    </w:p>
    <w:p w:rsidR="00DC60C0" w:rsidRPr="00244AEC" w:rsidRDefault="00DC60C0" w:rsidP="00244AEC">
      <w:pPr>
        <w:jc w:val="both"/>
        <w:rPr>
          <w:sz w:val="24"/>
        </w:rPr>
      </w:pPr>
    </w:p>
    <w:p w:rsidR="00DC60C0" w:rsidRPr="009064F3" w:rsidRDefault="00DC60C0" w:rsidP="009064F3">
      <w:pPr>
        <w:pStyle w:val="Body1"/>
        <w:numPr>
          <w:ilvl w:val="0"/>
          <w:numId w:val="5"/>
        </w:numPr>
        <w:tabs>
          <w:tab w:val="num" w:pos="360"/>
        </w:tabs>
        <w:ind w:left="360" w:hanging="76"/>
        <w:rPr>
          <w:rFonts w:ascii="Times New Roman" w:hAnsi="Times New Roman"/>
          <w:szCs w:val="24"/>
        </w:rPr>
      </w:pPr>
    </w:p>
    <w:p w:rsidR="00DC60C0" w:rsidRPr="009064F3" w:rsidRDefault="00DC60C0" w:rsidP="009064F3">
      <w:pPr>
        <w:ind w:left="709" w:hanging="425"/>
        <w:rPr>
          <w:sz w:val="24"/>
          <w:lang w:val="ru-RU"/>
        </w:rPr>
      </w:pPr>
    </w:p>
    <w:p w:rsidR="00DC60C0" w:rsidRPr="000E588A" w:rsidRDefault="00DC60C0" w:rsidP="000E588A">
      <w:pPr>
        <w:rPr>
          <w:lang w:val="ru-RU"/>
        </w:rPr>
      </w:pPr>
    </w:p>
    <w:p w:rsidR="00DC60C0" w:rsidRPr="000E588A" w:rsidRDefault="00DC60C0" w:rsidP="000E588A">
      <w:pPr>
        <w:pStyle w:val="a7"/>
        <w:ind w:left="709"/>
        <w:jc w:val="both"/>
        <w:rPr>
          <w:rFonts w:cs="Times New Roman"/>
          <w:sz w:val="24"/>
        </w:rPr>
      </w:pPr>
    </w:p>
    <w:sectPr w:rsidR="00DC60C0" w:rsidRPr="000E588A" w:rsidSect="000A37E8">
      <w:footerReference w:type="even" r:id="rId12"/>
      <w:footerReference w:type="default" r:id="rId13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2DE" w:rsidRDefault="00AD42DE" w:rsidP="0053570B">
      <w:r>
        <w:separator/>
      </w:r>
    </w:p>
  </w:endnote>
  <w:endnote w:type="continuationSeparator" w:id="0">
    <w:p w:rsidR="00AD42DE" w:rsidRDefault="00AD42DE" w:rsidP="00535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C0" w:rsidRDefault="001B3547" w:rsidP="001C7332">
    <w:pPr>
      <w:pStyle w:val="ab"/>
      <w:framePr w:wrap="around" w:vAnchor="text" w:hAnchor="margin" w:xAlign="right" w:y="1"/>
      <w:rPr>
        <w:rStyle w:val="ad"/>
        <w:rFonts w:cs="Calibri"/>
      </w:rPr>
    </w:pPr>
    <w:r>
      <w:rPr>
        <w:rStyle w:val="ad"/>
        <w:rFonts w:cs="Calibri"/>
      </w:rPr>
      <w:fldChar w:fldCharType="begin"/>
    </w:r>
    <w:r w:rsidR="00DC60C0">
      <w:rPr>
        <w:rStyle w:val="ad"/>
        <w:rFonts w:cs="Calibri"/>
      </w:rPr>
      <w:instrText xml:space="preserve">PAGE  </w:instrText>
    </w:r>
    <w:r>
      <w:rPr>
        <w:rStyle w:val="ad"/>
        <w:rFonts w:cs="Calibri"/>
      </w:rPr>
      <w:fldChar w:fldCharType="end"/>
    </w:r>
  </w:p>
  <w:p w:rsidR="00DC60C0" w:rsidRDefault="00DC60C0" w:rsidP="000A37E8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C0" w:rsidRDefault="001B3547" w:rsidP="001C7332">
    <w:pPr>
      <w:pStyle w:val="ab"/>
      <w:framePr w:wrap="around" w:vAnchor="text" w:hAnchor="margin" w:xAlign="right" w:y="1"/>
      <w:rPr>
        <w:rStyle w:val="ad"/>
        <w:rFonts w:cs="Calibri"/>
      </w:rPr>
    </w:pPr>
    <w:r>
      <w:rPr>
        <w:rStyle w:val="ad"/>
        <w:rFonts w:cs="Calibri"/>
      </w:rPr>
      <w:fldChar w:fldCharType="begin"/>
    </w:r>
    <w:r w:rsidR="00DC60C0">
      <w:rPr>
        <w:rStyle w:val="ad"/>
        <w:rFonts w:cs="Calibri"/>
      </w:rPr>
      <w:instrText xml:space="preserve">PAGE  </w:instrText>
    </w:r>
    <w:r>
      <w:rPr>
        <w:rStyle w:val="ad"/>
        <w:rFonts w:cs="Calibri"/>
      </w:rPr>
      <w:fldChar w:fldCharType="separate"/>
    </w:r>
    <w:r w:rsidR="00E267D7">
      <w:rPr>
        <w:rStyle w:val="ad"/>
        <w:rFonts w:cs="Calibri"/>
        <w:noProof/>
      </w:rPr>
      <w:t>2</w:t>
    </w:r>
    <w:r>
      <w:rPr>
        <w:rStyle w:val="ad"/>
        <w:rFonts w:cs="Calibri"/>
      </w:rPr>
      <w:fldChar w:fldCharType="end"/>
    </w:r>
  </w:p>
  <w:p w:rsidR="00DC60C0" w:rsidRDefault="00DC60C0" w:rsidP="000A37E8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2DE" w:rsidRDefault="00AD42DE" w:rsidP="0053570B">
      <w:r>
        <w:separator/>
      </w:r>
    </w:p>
  </w:footnote>
  <w:footnote w:type="continuationSeparator" w:id="0">
    <w:p w:rsidR="00AD42DE" w:rsidRDefault="00AD42DE" w:rsidP="0053570B">
      <w:r>
        <w:continuationSeparator/>
      </w:r>
    </w:p>
  </w:footnote>
  <w:footnote w:id="1">
    <w:p w:rsidR="00DC60C0" w:rsidRDefault="00DC60C0" w:rsidP="00206A24">
      <w:pPr>
        <w:pStyle w:val="a5"/>
        <w:spacing w:before="60" w:line="216" w:lineRule="auto"/>
        <w:jc w:val="both"/>
        <w:rPr>
          <w:bCs/>
          <w:i/>
          <w:spacing w:val="-6"/>
        </w:rPr>
      </w:pPr>
      <w:r>
        <w:rPr>
          <w:rStyle w:val="a8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  <w:p w:rsidR="00DC60C0" w:rsidRDefault="00DC60C0" w:rsidP="00206A24">
      <w:pPr>
        <w:pStyle w:val="a5"/>
        <w:spacing w:before="60" w:line="216" w:lineRule="auto"/>
        <w:jc w:val="both"/>
        <w:rPr>
          <w:bCs/>
          <w:i/>
          <w:spacing w:val="-6"/>
        </w:rPr>
      </w:pPr>
    </w:p>
    <w:p w:rsidR="00DC60C0" w:rsidRDefault="00DC60C0" w:rsidP="00206A24">
      <w:pPr>
        <w:pStyle w:val="a5"/>
        <w:spacing w:before="60" w:line="216" w:lineRule="auto"/>
        <w:jc w:val="both"/>
        <w:rPr>
          <w:bCs/>
          <w:i/>
          <w:spacing w:val="-6"/>
        </w:rPr>
      </w:pPr>
    </w:p>
    <w:p w:rsidR="00DC60C0" w:rsidRDefault="00DC60C0" w:rsidP="00206A24">
      <w:pPr>
        <w:pStyle w:val="a5"/>
        <w:spacing w:before="60" w:line="216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3A4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6408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E9C2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564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E5048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6A25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1697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989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0CB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98CF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0000002"/>
    <w:multiLevelType w:val="multilevel"/>
    <w:tmpl w:val="894EE874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0139206F"/>
    <w:multiLevelType w:val="hybridMultilevel"/>
    <w:tmpl w:val="D42E80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1E97AA4"/>
    <w:multiLevelType w:val="hybridMultilevel"/>
    <w:tmpl w:val="63AC1D9A"/>
    <w:lvl w:ilvl="0" w:tplc="9DA68FDC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806020"/>
    <w:multiLevelType w:val="multilevel"/>
    <w:tmpl w:val="894EE874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DD900BB"/>
    <w:multiLevelType w:val="multilevel"/>
    <w:tmpl w:val="894EE874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1122385"/>
    <w:multiLevelType w:val="hybridMultilevel"/>
    <w:tmpl w:val="A11883C0"/>
    <w:lvl w:ilvl="0" w:tplc="6F6E4A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72536F"/>
    <w:multiLevelType w:val="multilevel"/>
    <w:tmpl w:val="F490E19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31960"/>
    <w:multiLevelType w:val="hybridMultilevel"/>
    <w:tmpl w:val="658886D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5843D87"/>
    <w:multiLevelType w:val="hybridMultilevel"/>
    <w:tmpl w:val="BFE2C8E6"/>
    <w:lvl w:ilvl="0" w:tplc="9FFAC2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0766B5"/>
    <w:multiLevelType w:val="hybridMultilevel"/>
    <w:tmpl w:val="F490E19C"/>
    <w:lvl w:ilvl="0" w:tplc="93B29D74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8180B62"/>
    <w:multiLevelType w:val="hybridMultilevel"/>
    <w:tmpl w:val="79CE70EE"/>
    <w:lvl w:ilvl="0" w:tplc="6F6E4A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D987D39"/>
    <w:multiLevelType w:val="hybridMultilevel"/>
    <w:tmpl w:val="A232C5EE"/>
    <w:lvl w:ilvl="0" w:tplc="6F6E4A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F65086A"/>
    <w:multiLevelType w:val="hybridMultilevel"/>
    <w:tmpl w:val="788AAF70"/>
    <w:lvl w:ilvl="0" w:tplc="9DA68FDC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18"/>
  </w:num>
  <w:num w:numId="5">
    <w:abstractNumId w:val="11"/>
  </w:num>
  <w:num w:numId="6">
    <w:abstractNumId w:val="20"/>
  </w:num>
  <w:num w:numId="7">
    <w:abstractNumId w:val="22"/>
  </w:num>
  <w:num w:numId="8">
    <w:abstractNumId w:val="23"/>
  </w:num>
  <w:num w:numId="9">
    <w:abstractNumId w:val="16"/>
  </w:num>
  <w:num w:numId="10">
    <w:abstractNumId w:val="24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14"/>
  </w:num>
  <w:num w:numId="24">
    <w:abstractNumId w:val="21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662"/>
    <w:rsid w:val="00001D94"/>
    <w:rsid w:val="000100FE"/>
    <w:rsid w:val="000166BA"/>
    <w:rsid w:val="00022BEB"/>
    <w:rsid w:val="000253A5"/>
    <w:rsid w:val="000402A4"/>
    <w:rsid w:val="00074740"/>
    <w:rsid w:val="000A37E8"/>
    <w:rsid w:val="000A68C5"/>
    <w:rsid w:val="000E2C7B"/>
    <w:rsid w:val="000E588A"/>
    <w:rsid w:val="0010685B"/>
    <w:rsid w:val="001116D2"/>
    <w:rsid w:val="0014751C"/>
    <w:rsid w:val="001B3547"/>
    <w:rsid w:val="001C1D89"/>
    <w:rsid w:val="001C72F4"/>
    <w:rsid w:val="001C7332"/>
    <w:rsid w:val="00206A24"/>
    <w:rsid w:val="00222B3D"/>
    <w:rsid w:val="00244AEC"/>
    <w:rsid w:val="002E5AC9"/>
    <w:rsid w:val="00307309"/>
    <w:rsid w:val="00313432"/>
    <w:rsid w:val="00375C1A"/>
    <w:rsid w:val="0043751A"/>
    <w:rsid w:val="004454C9"/>
    <w:rsid w:val="00490103"/>
    <w:rsid w:val="00491E7C"/>
    <w:rsid w:val="004F0662"/>
    <w:rsid w:val="00502633"/>
    <w:rsid w:val="0053570B"/>
    <w:rsid w:val="005503C3"/>
    <w:rsid w:val="0058165A"/>
    <w:rsid w:val="005D619F"/>
    <w:rsid w:val="00603C7F"/>
    <w:rsid w:val="00695CAE"/>
    <w:rsid w:val="007652F7"/>
    <w:rsid w:val="007C0A12"/>
    <w:rsid w:val="007E5F0C"/>
    <w:rsid w:val="008230D2"/>
    <w:rsid w:val="0083052C"/>
    <w:rsid w:val="0083315D"/>
    <w:rsid w:val="008627A0"/>
    <w:rsid w:val="00903586"/>
    <w:rsid w:val="009064F3"/>
    <w:rsid w:val="0097263E"/>
    <w:rsid w:val="00973184"/>
    <w:rsid w:val="00987E21"/>
    <w:rsid w:val="009E101E"/>
    <w:rsid w:val="009E36A5"/>
    <w:rsid w:val="00AA566B"/>
    <w:rsid w:val="00AD42DE"/>
    <w:rsid w:val="00B00691"/>
    <w:rsid w:val="00B061A2"/>
    <w:rsid w:val="00B263AD"/>
    <w:rsid w:val="00B27D07"/>
    <w:rsid w:val="00B31179"/>
    <w:rsid w:val="00B8726E"/>
    <w:rsid w:val="00BD0EDC"/>
    <w:rsid w:val="00BE509A"/>
    <w:rsid w:val="00C3188E"/>
    <w:rsid w:val="00C50BF3"/>
    <w:rsid w:val="00C7271F"/>
    <w:rsid w:val="00CA7079"/>
    <w:rsid w:val="00CD4FBA"/>
    <w:rsid w:val="00CF08F3"/>
    <w:rsid w:val="00D32CB4"/>
    <w:rsid w:val="00DC60C0"/>
    <w:rsid w:val="00E16D7C"/>
    <w:rsid w:val="00E267D7"/>
    <w:rsid w:val="00E67D94"/>
    <w:rsid w:val="00F37B1A"/>
    <w:rsid w:val="00F90465"/>
    <w:rsid w:val="00F92750"/>
    <w:rsid w:val="00FE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0662"/>
    <w:pPr>
      <w:suppressAutoHyphens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8230D2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4F0662"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0"/>
    <w:next w:val="a0"/>
    <w:link w:val="40"/>
    <w:uiPriority w:val="99"/>
    <w:qFormat/>
    <w:rsid w:val="004F0662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0"/>
    <w:next w:val="a0"/>
    <w:link w:val="50"/>
    <w:uiPriority w:val="99"/>
    <w:qFormat/>
    <w:rsid w:val="004F0662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0"/>
    <w:next w:val="a0"/>
    <w:link w:val="80"/>
    <w:uiPriority w:val="99"/>
    <w:qFormat/>
    <w:rsid w:val="004F066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230D2"/>
    <w:rPr>
      <w:rFonts w:ascii="Cambria" w:hAnsi="Cambria" w:cs="Times New Roman"/>
      <w:b/>
      <w:bCs/>
      <w:color w:val="365F91"/>
      <w:sz w:val="28"/>
      <w:szCs w:val="28"/>
      <w:lang w:eastAsia="ar-SA" w:bidi="ar-SA"/>
    </w:rPr>
  </w:style>
  <w:style w:type="character" w:customStyle="1" w:styleId="20">
    <w:name w:val="Заголовок 2 Знак"/>
    <w:basedOn w:val="a1"/>
    <w:link w:val="2"/>
    <w:uiPriority w:val="99"/>
    <w:locked/>
    <w:rsid w:val="004F0662"/>
    <w:rPr>
      <w:rFonts w:ascii="Times New Roman" w:hAnsi="Times New Roman" w:cs="Calibri"/>
      <w:sz w:val="24"/>
      <w:szCs w:val="24"/>
      <w:lang w:eastAsia="ar-SA" w:bidi="ar-SA"/>
    </w:rPr>
  </w:style>
  <w:style w:type="character" w:customStyle="1" w:styleId="40">
    <w:name w:val="Заголовок 4 Знак"/>
    <w:basedOn w:val="a1"/>
    <w:link w:val="4"/>
    <w:uiPriority w:val="99"/>
    <w:locked/>
    <w:rsid w:val="004F0662"/>
    <w:rPr>
      <w:rFonts w:ascii="Times New Roman" w:hAnsi="Times New Roman" w:cs="Calibri"/>
      <w:sz w:val="24"/>
      <w:szCs w:val="24"/>
      <w:lang w:eastAsia="ar-SA" w:bidi="ar-SA"/>
    </w:rPr>
  </w:style>
  <w:style w:type="character" w:customStyle="1" w:styleId="50">
    <w:name w:val="Заголовок 5 Знак"/>
    <w:basedOn w:val="a1"/>
    <w:link w:val="5"/>
    <w:uiPriority w:val="99"/>
    <w:locked/>
    <w:rsid w:val="004F0662"/>
    <w:rPr>
      <w:rFonts w:ascii="Times New Roman" w:hAnsi="Times New Roman" w:cs="Calibri"/>
      <w:b/>
      <w:bCs/>
      <w:sz w:val="24"/>
      <w:szCs w:val="24"/>
      <w:lang w:eastAsia="ar-SA" w:bidi="ar-SA"/>
    </w:rPr>
  </w:style>
  <w:style w:type="character" w:customStyle="1" w:styleId="80">
    <w:name w:val="Заголовок 8 Знак"/>
    <w:basedOn w:val="a1"/>
    <w:link w:val="8"/>
    <w:uiPriority w:val="99"/>
    <w:locked/>
    <w:rsid w:val="004F0662"/>
    <w:rPr>
      <w:rFonts w:ascii="Calibri" w:hAnsi="Calibri" w:cs="Calibri"/>
      <w:i/>
      <w:iCs/>
      <w:sz w:val="24"/>
      <w:szCs w:val="24"/>
      <w:lang w:eastAsia="ar-SA" w:bidi="ar-SA"/>
    </w:rPr>
  </w:style>
  <w:style w:type="character" w:styleId="a4">
    <w:name w:val="footnote reference"/>
    <w:basedOn w:val="a1"/>
    <w:uiPriority w:val="99"/>
    <w:semiHidden/>
    <w:rsid w:val="0053570B"/>
    <w:rPr>
      <w:rFonts w:cs="Times New Roman"/>
      <w:vertAlign w:val="superscript"/>
    </w:rPr>
  </w:style>
  <w:style w:type="paragraph" w:styleId="a5">
    <w:name w:val="footnote text"/>
    <w:basedOn w:val="a0"/>
    <w:link w:val="a6"/>
    <w:uiPriority w:val="99"/>
    <w:semiHidden/>
    <w:rsid w:val="0053570B"/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locked/>
    <w:rsid w:val="0053570B"/>
    <w:rPr>
      <w:rFonts w:ascii="Times New Roman" w:hAnsi="Times New Roman" w:cs="Calibri"/>
      <w:sz w:val="20"/>
      <w:szCs w:val="20"/>
      <w:lang w:eastAsia="ar-SA" w:bidi="ar-SA"/>
    </w:rPr>
  </w:style>
  <w:style w:type="paragraph" w:styleId="a7">
    <w:name w:val="List Paragraph"/>
    <w:basedOn w:val="a0"/>
    <w:uiPriority w:val="99"/>
    <w:qFormat/>
    <w:rsid w:val="00FE4A1C"/>
    <w:pPr>
      <w:ind w:left="720"/>
    </w:pPr>
  </w:style>
  <w:style w:type="paragraph" w:customStyle="1" w:styleId="Default">
    <w:name w:val="Default"/>
    <w:uiPriority w:val="99"/>
    <w:rsid w:val="009726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customStyle="1" w:styleId="a8">
    <w:name w:val="Символи виноски"/>
    <w:uiPriority w:val="99"/>
    <w:rsid w:val="00206A24"/>
    <w:rPr>
      <w:vertAlign w:val="superscript"/>
    </w:rPr>
  </w:style>
  <w:style w:type="paragraph" w:customStyle="1" w:styleId="Body1">
    <w:name w:val="Body 1"/>
    <w:uiPriority w:val="99"/>
    <w:rsid w:val="00C3188E"/>
    <w:rPr>
      <w:rFonts w:ascii="Helvetica" w:eastAsia="Arial Unicode MS" w:hAnsi="Helvetica"/>
      <w:color w:val="000000"/>
      <w:sz w:val="24"/>
    </w:rPr>
  </w:style>
  <w:style w:type="paragraph" w:customStyle="1" w:styleId="a">
    <w:name w:val="С числами"/>
    <w:uiPriority w:val="99"/>
    <w:rsid w:val="00C3188E"/>
    <w:pPr>
      <w:numPr>
        <w:numId w:val="1"/>
      </w:numPr>
    </w:pPr>
    <w:rPr>
      <w:rFonts w:ascii="Times New Roman" w:eastAsia="Times New Roman" w:hAnsi="Times New Roman"/>
    </w:rPr>
  </w:style>
  <w:style w:type="paragraph" w:customStyle="1" w:styleId="21">
    <w:name w:val="Основной текст с отступом 21"/>
    <w:basedOn w:val="a0"/>
    <w:uiPriority w:val="99"/>
    <w:rsid w:val="00CA7079"/>
    <w:pPr>
      <w:spacing w:before="120" w:line="360" w:lineRule="auto"/>
      <w:ind w:firstLine="709"/>
      <w:jc w:val="both"/>
    </w:pPr>
  </w:style>
  <w:style w:type="character" w:styleId="a9">
    <w:name w:val="Hyperlink"/>
    <w:basedOn w:val="a1"/>
    <w:uiPriority w:val="99"/>
    <w:rsid w:val="008230D2"/>
    <w:rPr>
      <w:rFonts w:cs="Times New Roman"/>
      <w:color w:val="0000FF"/>
      <w:u w:val="single"/>
    </w:rPr>
  </w:style>
  <w:style w:type="character" w:styleId="aa">
    <w:name w:val="Strong"/>
    <w:basedOn w:val="a1"/>
    <w:uiPriority w:val="99"/>
    <w:qFormat/>
    <w:rsid w:val="000E588A"/>
    <w:rPr>
      <w:rFonts w:cs="Times New Roman"/>
      <w:b/>
      <w:bCs/>
    </w:rPr>
  </w:style>
  <w:style w:type="paragraph" w:styleId="ab">
    <w:name w:val="footer"/>
    <w:basedOn w:val="a0"/>
    <w:link w:val="ac"/>
    <w:uiPriority w:val="99"/>
    <w:rsid w:val="000A37E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locked/>
    <w:rsid w:val="001B3547"/>
    <w:rPr>
      <w:rFonts w:ascii="Times New Roman" w:hAnsi="Times New Roman" w:cs="Calibri"/>
      <w:sz w:val="24"/>
      <w:szCs w:val="24"/>
      <w:lang w:eastAsia="ar-SA" w:bidi="ar-SA"/>
    </w:rPr>
  </w:style>
  <w:style w:type="character" w:styleId="ad">
    <w:name w:val="page number"/>
    <w:basedOn w:val="a1"/>
    <w:uiPriority w:val="99"/>
    <w:rsid w:val="000A37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ko.lib.ru/books/philosoph/baudrillard-le-systeme-des-objets-8l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vtonom.org/old/lib/theory/debord/society_of_spectacle.html?q=lib/theory/debord/society_of_spectacle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vlab.ru/articles/article682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sychologies.ru/people/razgovor-s-ekspertom/brendyi-eto-svyatyini-nashego-vreme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reading.club/book.php?book=1026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6724</Words>
  <Characters>3833</Characters>
  <Application>Microsoft Office Word</Application>
  <DocSecurity>0</DocSecurity>
  <Lines>31</Lines>
  <Paragraphs>21</Paragraphs>
  <ScaleCrop>false</ScaleCrop>
  <Company>RePack by SPecialiST</Company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2017-11-26T11:55:00Z</dcterms:created>
  <dcterms:modified xsi:type="dcterms:W3CDTF">2018-06-15T13:09:00Z</dcterms:modified>
</cp:coreProperties>
</file>