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66" w:rsidRDefault="004E3166">
      <w:pPr>
        <w:pStyle w:val="ab"/>
        <w:suppressLineNumbers w:val="0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КИЇВСЬКИЙ НАЦІОНАЛЬНИЙ УНІВЕРСИТЕТ </w:t>
      </w:r>
    </w:p>
    <w:p w:rsidR="004E3166" w:rsidRDefault="004E316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ІМЕНІ ТАРАСА ШЕВЧЕНКА</w:t>
      </w:r>
    </w:p>
    <w:p w:rsidR="004E3166" w:rsidRDefault="004E3166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4E3166" w:rsidRDefault="004E316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Факультет соціології</w:t>
      </w:r>
    </w:p>
    <w:p w:rsidR="004E3166" w:rsidRDefault="004E316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3166" w:rsidRDefault="004E3166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:rsidR="004E3166" w:rsidRDefault="004E3166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методології та методів соціологічних 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осліджень</w:t>
      </w:r>
    </w:p>
    <w:p w:rsidR="004E3166" w:rsidRDefault="004E3166">
      <w:pPr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E3166" w:rsidRDefault="004E3166">
      <w:pPr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«ЗАТВЕРДЖУЮ»</w:t>
      </w:r>
    </w:p>
    <w:p w:rsidR="004E3166" w:rsidRDefault="004E3166">
      <w:pPr>
        <w:ind w:left="4536"/>
        <w:jc w:val="center"/>
        <w:rPr>
          <w:rFonts w:ascii="Times New Roman" w:hAnsi="Times New Roman" w:cs="Times New Roman"/>
          <w:color w:val="191919"/>
          <w:spacing w:val="-8"/>
          <w:sz w:val="22"/>
          <w:szCs w:val="22"/>
        </w:rPr>
      </w:pPr>
      <w:r>
        <w:rPr>
          <w:rFonts w:ascii="Times New Roman" w:hAnsi="Times New Roman" w:cs="Times New Roman"/>
          <w:color w:val="191919"/>
          <w:spacing w:val="-8"/>
          <w:sz w:val="22"/>
          <w:szCs w:val="22"/>
        </w:rPr>
        <w:t xml:space="preserve">Заступник </w:t>
      </w:r>
      <w:r>
        <w:rPr>
          <w:rFonts w:ascii="Times New Roman" w:hAnsi="Times New Roman" w:cs="Times New Roman"/>
          <w:color w:val="191919"/>
          <w:spacing w:val="-8"/>
          <w:sz w:val="22"/>
          <w:szCs w:val="22"/>
          <w:lang w:val="ru-RU"/>
        </w:rPr>
        <w:t>декана</w:t>
      </w:r>
    </w:p>
    <w:p w:rsidR="004E3166" w:rsidRDefault="004E3166">
      <w:pPr>
        <w:spacing w:line="216" w:lineRule="auto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:rsidR="004E3166" w:rsidRDefault="004E3166">
      <w:pPr>
        <w:spacing w:line="216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«____»____________20__ року</w:t>
      </w:r>
    </w:p>
    <w:p w:rsidR="004E3166" w:rsidRDefault="004E3166">
      <w:pPr>
        <w:rPr>
          <w:rFonts w:ascii="Times New Roman" w:hAnsi="Times New Roman" w:cs="Times New Roman"/>
        </w:rPr>
      </w:pPr>
    </w:p>
    <w:p w:rsidR="004E3166" w:rsidRDefault="004E3166">
      <w:pPr>
        <w:rPr>
          <w:rFonts w:ascii="Times New Roman" w:hAnsi="Times New Roman" w:cs="Times New Roman"/>
        </w:rPr>
      </w:pPr>
    </w:p>
    <w:p w:rsidR="004E3166" w:rsidRDefault="004E3166">
      <w:pPr>
        <w:rPr>
          <w:rFonts w:ascii="Times New Roman" w:hAnsi="Times New Roman" w:cs="Times New Roman"/>
        </w:rPr>
      </w:pPr>
    </w:p>
    <w:p w:rsidR="004E3166" w:rsidRDefault="004E3166">
      <w:pPr>
        <w:pStyle w:val="Heading2"/>
        <w:ind w:left="0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РОБОЧА  ПРОГРАМА  НАВЧАЛЬНОЇ  ДИСЦИПЛІНИ</w:t>
      </w:r>
    </w:p>
    <w:p w:rsidR="004E3166" w:rsidRDefault="004E3166">
      <w:pPr>
        <w:pStyle w:val="Heading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6"/>
          <w:szCs w:val="36"/>
        </w:rPr>
        <w:t>Фокус-групові інтерв</w:t>
      </w:r>
      <w:r>
        <w:rPr>
          <w:rFonts w:ascii="Times New Roman" w:hAnsi="Times New Roman" w:cs="Times New Roman"/>
          <w:sz w:val="36"/>
          <w:szCs w:val="36"/>
          <w:lang w:val="ru-RU"/>
        </w:rPr>
        <w:t>'</w:t>
      </w:r>
      <w:r>
        <w:rPr>
          <w:rFonts w:ascii="Times New Roman" w:hAnsi="Times New Roman" w:cs="Times New Roman"/>
          <w:sz w:val="36"/>
          <w:szCs w:val="36"/>
        </w:rPr>
        <w:t>ю в соціологічному дослідженні</w:t>
      </w:r>
    </w:p>
    <w:p w:rsidR="004E3166" w:rsidRDefault="004E3166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:rsidR="004E3166" w:rsidRDefault="004E3166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:rsidR="004E3166" w:rsidRDefault="004E3166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:rsidR="004E3166" w:rsidRDefault="004E3166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:rsidR="004E3166" w:rsidRDefault="004E31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студентів</w:t>
      </w:r>
    </w:p>
    <w:p w:rsidR="004E3166" w:rsidRDefault="004E3166">
      <w:pPr>
        <w:spacing w:line="216" w:lineRule="auto"/>
        <w:ind w:firstLine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галузь знань </w:t>
      </w:r>
      <w:r>
        <w:rPr>
          <w:rFonts w:ascii="Times New Roman" w:hAnsi="Times New Roman" w:cs="Times New Roman"/>
          <w:sz w:val="22"/>
          <w:szCs w:val="22"/>
        </w:rPr>
        <w:tab/>
        <w:t>05 Соціальні та поведінкові науки</w:t>
      </w:r>
    </w:p>
    <w:p w:rsidR="004E3166" w:rsidRDefault="004E3166">
      <w:pPr>
        <w:spacing w:line="216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:rsidR="004E3166" w:rsidRDefault="004E3166">
      <w:pPr>
        <w:spacing w:line="216" w:lineRule="auto"/>
        <w:ind w:firstLine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спеціальність</w:t>
      </w:r>
      <w:r>
        <w:rPr>
          <w:rFonts w:ascii="Times New Roman" w:hAnsi="Times New Roman" w:cs="Times New Roman"/>
          <w:sz w:val="22"/>
          <w:szCs w:val="22"/>
        </w:rPr>
        <w:tab/>
        <w:t>054 «Соціологія»</w:t>
      </w:r>
    </w:p>
    <w:p w:rsidR="004E3166" w:rsidRDefault="004E3166">
      <w:pPr>
        <w:spacing w:line="216" w:lineRule="auto"/>
        <w:ind w:firstLine="284"/>
        <w:rPr>
          <w:rFonts w:ascii="Times New Roman" w:hAnsi="Times New Roman" w:cs="Times New Roman"/>
          <w:sz w:val="22"/>
          <w:szCs w:val="22"/>
        </w:rPr>
      </w:pPr>
    </w:p>
    <w:p w:rsidR="004E3166" w:rsidRDefault="004E3166">
      <w:pPr>
        <w:spacing w:line="216" w:lineRule="auto"/>
        <w:ind w:firstLine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освітній рівень</w:t>
      </w:r>
      <w:r>
        <w:rPr>
          <w:rFonts w:ascii="Times New Roman" w:hAnsi="Times New Roman" w:cs="Times New Roman"/>
          <w:sz w:val="22"/>
          <w:szCs w:val="22"/>
        </w:rPr>
        <w:tab/>
        <w:t>бакалавр</w:t>
      </w:r>
    </w:p>
    <w:p w:rsidR="004E3166" w:rsidRDefault="004E3166">
      <w:pPr>
        <w:spacing w:line="216" w:lineRule="auto"/>
        <w:ind w:firstLine="284"/>
        <w:rPr>
          <w:rFonts w:ascii="Times New Roman" w:hAnsi="Times New Roman" w:cs="Times New Roman"/>
          <w:sz w:val="22"/>
          <w:szCs w:val="22"/>
        </w:rPr>
      </w:pPr>
    </w:p>
    <w:p w:rsidR="004E3166" w:rsidRDefault="004E3166">
      <w:pPr>
        <w:spacing w:line="216" w:lineRule="auto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2"/>
          <w:szCs w:val="22"/>
        </w:rPr>
        <w:t>освітня програма</w:t>
      </w:r>
      <w:r>
        <w:rPr>
          <w:rFonts w:ascii="Times New Roman" w:hAnsi="Times New Roman" w:cs="Times New Roman"/>
          <w:sz w:val="22"/>
          <w:szCs w:val="22"/>
        </w:rPr>
        <w:tab/>
        <w:t>«Соціологія»</w:t>
      </w:r>
    </w:p>
    <w:p w:rsidR="004E3166" w:rsidRDefault="004E3166">
      <w:pPr>
        <w:spacing w:line="216" w:lineRule="auto"/>
        <w:ind w:firstLine="426"/>
        <w:rPr>
          <w:rFonts w:ascii="Times New Roman" w:hAnsi="Times New Roman" w:cs="Times New Roman"/>
          <w:i/>
          <w:iCs/>
          <w:sz w:val="16"/>
          <w:szCs w:val="16"/>
        </w:rPr>
      </w:pPr>
    </w:p>
    <w:p w:rsidR="004E3166" w:rsidRDefault="004E3166">
      <w:pPr>
        <w:spacing w:line="216" w:lineRule="auto"/>
        <w:ind w:firstLine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вид дисципліни </w:t>
      </w:r>
      <w:r>
        <w:rPr>
          <w:rFonts w:ascii="Times New Roman" w:hAnsi="Times New Roman" w:cs="Times New Roman"/>
          <w:sz w:val="22"/>
          <w:szCs w:val="22"/>
        </w:rPr>
        <w:tab/>
        <w:t>вибіркова з переліку №3</w:t>
      </w:r>
    </w:p>
    <w:p w:rsidR="004E3166" w:rsidRDefault="004E3166">
      <w:pPr>
        <w:spacing w:before="4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4E3166" w:rsidRDefault="004E3166">
      <w:pPr>
        <w:spacing w:before="4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4E3166" w:rsidRDefault="004E3166">
      <w:pPr>
        <w:spacing w:before="40"/>
        <w:ind w:left="3969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навчання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денна</w:t>
      </w:r>
    </w:p>
    <w:p w:rsidR="004E3166" w:rsidRDefault="004E3166">
      <w:pPr>
        <w:spacing w:before="40"/>
        <w:ind w:left="396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Навчальний рік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2017/2018</w:t>
      </w:r>
    </w:p>
    <w:p w:rsidR="004E3166" w:rsidRDefault="004E3166">
      <w:pPr>
        <w:spacing w:before="40"/>
        <w:ind w:left="396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Семестр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6</w:t>
      </w:r>
    </w:p>
    <w:p w:rsidR="004E3166" w:rsidRDefault="004E3166">
      <w:pPr>
        <w:spacing w:before="40"/>
        <w:ind w:left="396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Кількість кредитів ЕСТS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4</w:t>
      </w:r>
    </w:p>
    <w:p w:rsidR="004E3166" w:rsidRDefault="004E3166">
      <w:pPr>
        <w:spacing w:before="40"/>
        <w:ind w:left="396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Мова викладання, навчання </w:t>
      </w:r>
    </w:p>
    <w:p w:rsidR="004E3166" w:rsidRDefault="004E3166">
      <w:pPr>
        <w:spacing w:before="40"/>
        <w:ind w:left="396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та оцінювання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українська</w:t>
      </w:r>
    </w:p>
    <w:p w:rsidR="004E3166" w:rsidRDefault="004E3166">
      <w:pPr>
        <w:spacing w:before="40"/>
        <w:ind w:left="396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Форма заключного контролю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залік</w:t>
      </w:r>
    </w:p>
    <w:p w:rsidR="004E3166" w:rsidRDefault="004E3166">
      <w:pPr>
        <w:spacing w:before="80"/>
        <w:rPr>
          <w:rFonts w:ascii="Times New Roman" w:hAnsi="Times New Roman" w:cs="Times New Roman"/>
          <w:sz w:val="24"/>
          <w:szCs w:val="24"/>
        </w:rPr>
      </w:pPr>
    </w:p>
    <w:p w:rsidR="004E3166" w:rsidRDefault="004E3166">
      <w:pPr>
        <w:spacing w:before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Викладачі: доц.Олійник О.В., ас. Харченко О.І.</w:t>
      </w:r>
    </w:p>
    <w:p w:rsidR="004E3166" w:rsidRDefault="004E3166">
      <w:pPr>
        <w:ind w:firstLine="709"/>
        <w:rPr>
          <w:rFonts w:ascii="Times New Roman" w:hAnsi="Times New Roman" w:cs="Times New Roman"/>
          <w:i/>
          <w:iCs/>
          <w:sz w:val="16"/>
          <w:szCs w:val="16"/>
        </w:rPr>
      </w:pPr>
    </w:p>
    <w:p w:rsidR="004E3166" w:rsidRDefault="004E3166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:rsidR="004E3166" w:rsidRDefault="004E3166">
      <w:pPr>
        <w:ind w:left="198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Пролонговано: на 20__/20__ н.р. __________(___________) «__»___ 20__р.</w:t>
      </w:r>
    </w:p>
    <w:p w:rsidR="004E3166" w:rsidRDefault="004E3166">
      <w:pPr>
        <w:ind w:left="482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(підпис, ПІБ, дата)</w:t>
      </w:r>
    </w:p>
    <w:p w:rsidR="004E3166" w:rsidRDefault="004E3166">
      <w:pPr>
        <w:ind w:left="354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20__/20__ н.р. __________(___________) «__»___ 20__р.</w:t>
      </w:r>
    </w:p>
    <w:p w:rsidR="004E3166" w:rsidRDefault="004E3166">
      <w:pPr>
        <w:ind w:left="3544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(підпис, ПІБ, дата)</w:t>
      </w:r>
    </w:p>
    <w:p w:rsidR="004E3166" w:rsidRDefault="004E3166">
      <w:pPr>
        <w:ind w:left="3544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4E3166" w:rsidRDefault="004E3166">
      <w:pPr>
        <w:pStyle w:val="Heading5"/>
        <w:rPr>
          <w:rFonts w:ascii="Times New Roman" w:hAnsi="Times New Roman" w:cs="Times New Roman"/>
          <w:sz w:val="24"/>
          <w:szCs w:val="24"/>
          <w:lang w:val="ru-RU"/>
        </w:rPr>
      </w:pPr>
    </w:p>
    <w:p w:rsidR="004E3166" w:rsidRDefault="004E3166">
      <w:pPr>
        <w:pStyle w:val="Heading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КИЇВ – 2017</w:t>
      </w:r>
    </w:p>
    <w:p w:rsidR="004E3166" w:rsidRDefault="004E3166">
      <w:pPr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E3166" w:rsidRDefault="004E3166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Розробник(и)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4E3166" w:rsidRDefault="004E31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Олійник О.В., к.с.н., доцент, доцент кафедри методології та методів соціологічних досліджень</w:t>
      </w:r>
    </w:p>
    <w:p w:rsidR="004E3166" w:rsidRDefault="004E316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3166" w:rsidRDefault="004E316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3166" w:rsidRDefault="004E316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3166" w:rsidRDefault="004E3166">
      <w:pPr>
        <w:ind w:left="4536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ЗАТВЕРДЖЕНО</w:t>
      </w:r>
    </w:p>
    <w:p w:rsidR="004E3166" w:rsidRDefault="004E3166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кафедри методології та методів соціологічних досліджень</w:t>
      </w:r>
    </w:p>
    <w:p w:rsidR="004E3166" w:rsidRDefault="004E3166">
      <w:pPr>
        <w:spacing w:before="12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(Сидоров М.В.-С.)</w:t>
      </w:r>
    </w:p>
    <w:p w:rsidR="004E3166" w:rsidRDefault="004E3166">
      <w:pPr>
        <w:ind w:left="49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(підпис)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(прізвище та ініціали)</w:t>
      </w:r>
    </w:p>
    <w:p w:rsidR="004E3166" w:rsidRDefault="004E3166">
      <w:pPr>
        <w:ind w:left="4536"/>
        <w:jc w:val="both"/>
        <w:rPr>
          <w:rFonts w:ascii="Times New Roman" w:hAnsi="Times New Roman" w:cs="Times New Roman"/>
          <w:sz w:val="22"/>
          <w:szCs w:val="22"/>
        </w:rPr>
      </w:pPr>
    </w:p>
    <w:p w:rsidR="004E3166" w:rsidRDefault="004E3166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 від «____» ___________ 20___ р.</w:t>
      </w:r>
    </w:p>
    <w:p w:rsidR="004E3166" w:rsidRDefault="004E31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166" w:rsidRDefault="004E31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166" w:rsidRDefault="004E31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166" w:rsidRDefault="004E31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166" w:rsidRDefault="004E316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Схвалено науково - методичною комісією факультету соціології</w:t>
      </w:r>
    </w:p>
    <w:p w:rsidR="004E3166" w:rsidRDefault="004E31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166" w:rsidRDefault="004E31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166" w:rsidRDefault="004E31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від «____» _____________ 20___ року №___</w:t>
      </w:r>
    </w:p>
    <w:p w:rsidR="004E3166" w:rsidRDefault="004E316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4E3166" w:rsidRDefault="004E316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науково-методичної комісії  ____________________ (________________)</w:t>
      </w:r>
    </w:p>
    <w:p w:rsidR="004E3166" w:rsidRDefault="004E3166">
      <w:pPr>
        <w:ind w:left="3828" w:firstLine="4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(підпис)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(прізвище та ініціали)</w:t>
      </w:r>
    </w:p>
    <w:p w:rsidR="004E3166" w:rsidRDefault="004E3166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4E3166" w:rsidRDefault="004E31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166" w:rsidRDefault="004E31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 20___ року</w:t>
      </w:r>
    </w:p>
    <w:p w:rsidR="004E3166" w:rsidRDefault="004E3166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E3166" w:rsidRDefault="004E3166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E3166" w:rsidRDefault="004E3166">
      <w:pPr>
        <w:pageBreakBefore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E3166" w:rsidRDefault="004E316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Мета дисципліни </w:t>
      </w:r>
      <w:r>
        <w:rPr>
          <w:rFonts w:ascii="Times New Roman" w:hAnsi="Times New Roman" w:cs="Times New Roman"/>
          <w:sz w:val="24"/>
          <w:szCs w:val="24"/>
        </w:rPr>
        <w:t>– систематизація та розширення знань студентів про специфіку та пізнавальні можливості фокусованих групових інтерв’ю в соціології.</w:t>
      </w:r>
      <w:r>
        <w:rPr>
          <w:sz w:val="26"/>
          <w:szCs w:val="26"/>
        </w:rPr>
        <w:t xml:space="preserve">  </w:t>
      </w:r>
    </w:p>
    <w:p w:rsidR="004E3166" w:rsidRDefault="004E3166">
      <w:pPr>
        <w:spacing w:before="120"/>
        <w:jc w:val="both"/>
        <w:rPr>
          <w:rFonts w:ascii="Times New Roman" w:hAnsi="Times New Roman" w:cs="Times New Roman"/>
          <w:b/>
          <w:bCs/>
        </w:rPr>
      </w:pPr>
    </w:p>
    <w:p w:rsidR="004E3166" w:rsidRDefault="004E3166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Попередні вимоги до опанування або вибору навчальної дисципліни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наявності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Style w:val="FootnoteReference"/>
          <w:i/>
          <w:iCs/>
        </w:rPr>
        <w:footnoteReference w:id="2"/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E3166" w:rsidRDefault="004E3166">
      <w:pPr>
        <w:numPr>
          <w:ilvl w:val="0"/>
          <w:numId w:val="14"/>
        </w:numPr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Знати методологічні та прикладні основи методів збору соціологічної інформації</w:t>
      </w:r>
    </w:p>
    <w:p w:rsidR="004E3166" w:rsidRDefault="004E3166">
      <w:pPr>
        <w:numPr>
          <w:ilvl w:val="0"/>
          <w:numId w:val="14"/>
        </w:numPr>
        <w:spacing w:before="12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Володіти навичками застосування якісної стратегії в соціологічних дослідженнях.</w:t>
      </w:r>
    </w:p>
    <w:p w:rsidR="004E3166" w:rsidRDefault="004E3166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Анотація навчальної дисципліни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E3166" w:rsidRDefault="004E316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Дисципліна розкриває теоретико-методологічні основи та пізнавальні можливості фокусованих групових інтерв’ю в соціологічних дослідженнях, навчає адекватно використовувати методи фокус-груп, аналізувати їхні результати, а також робити релевантні висновки.</w:t>
      </w:r>
    </w:p>
    <w:p w:rsidR="004E3166" w:rsidRDefault="004E316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Завдання (навчальні цілі)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E3166" w:rsidRDefault="004E316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Основними завданнями вивчення дисципліни є</w:t>
      </w:r>
    </w:p>
    <w:p w:rsidR="004E3166" w:rsidRDefault="004E3166">
      <w:pPr>
        <w:pStyle w:val="ListParagraph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систематизувати наявні у студентів знання про різновиди інтерв’ю та доцільність застосування кожного з них для отримання соціологічної інформації; </w:t>
      </w:r>
    </w:p>
    <w:p w:rsidR="004E3166" w:rsidRDefault="004E3166">
      <w:pPr>
        <w:pStyle w:val="ListParagraph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ознайомити студентів з пізнавальними можливостями фокус-групових інтерв’ю;</w:t>
      </w:r>
    </w:p>
    <w:p w:rsidR="004E3166" w:rsidRDefault="004E3166">
      <w:pPr>
        <w:pStyle w:val="ListParagraph"/>
        <w:numPr>
          <w:ilvl w:val="0"/>
          <w:numId w:val="8"/>
        </w:numPr>
        <w:spacing w:before="120"/>
        <w:jc w:val="both"/>
        <w:rPr>
          <w:spacing w:val="-8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ознайомити студентів з методичною специфікою проведення ФГІ;</w:t>
      </w:r>
    </w:p>
    <w:p w:rsidR="004E3166" w:rsidRDefault="004E3166">
      <w:pPr>
        <w:pStyle w:val="ListParagraph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охарактеризувати надійність висновків, отриманих на основі фокус-груп.</w:t>
      </w:r>
    </w:p>
    <w:p w:rsidR="004E3166" w:rsidRDefault="004E316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 спрямовано на формування компетентностей:</w:t>
      </w:r>
    </w:p>
    <w:p w:rsidR="004E3166" w:rsidRDefault="004E3166">
      <w:pPr>
        <w:pStyle w:val="ListParagraph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Вміння використовувати новітні методи збору та аналізу соціологічної інформації для вирішення практичних завдань (фк11)</w:t>
      </w:r>
    </w:p>
    <w:p w:rsidR="004E3166" w:rsidRDefault="004E3166">
      <w:pPr>
        <w:pStyle w:val="ListParagraph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Здатність обґрунтовувати доцільність використання сучасних методів збору та аналізу соціальної інформації. (фк18)</w:t>
      </w:r>
    </w:p>
    <w:p w:rsidR="004E3166" w:rsidRDefault="004E3166">
      <w:pPr>
        <w:pStyle w:val="ListParagraph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Здатність розробляти програми та проводити власні соціологічні дослідження, аналізувати і змістовно інтерпретувати їхні результати (фк20)</w:t>
      </w:r>
    </w:p>
    <w:p w:rsidR="004E3166" w:rsidRDefault="004E3166">
      <w:pPr>
        <w:pStyle w:val="ListParagraph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Вміння розробляти нові та адаптувати існуючі методологічні підходи та методи (фк21)</w:t>
      </w:r>
    </w:p>
    <w:p w:rsidR="004E3166" w:rsidRDefault="004E316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E3166" w:rsidRDefault="004E3166">
      <w:pPr>
        <w:spacing w:before="120"/>
        <w:ind w:left="284" w:hanging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Результати навчання за дисципліною: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3"/>
        <w:gridCol w:w="4110"/>
        <w:gridCol w:w="2268"/>
        <w:gridCol w:w="1701"/>
        <w:gridCol w:w="1286"/>
      </w:tblGrid>
      <w:tr w:rsidR="004E3166">
        <w:trPr>
          <w:cantSplit/>
        </w:trPr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навчання</w:t>
            </w:r>
          </w:p>
          <w:p w:rsidR="004E3166" w:rsidRDefault="004E316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4E3166">
        <w:trPr>
          <w:cantSplit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66" w:rsidRDefault="004E3166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E316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Знання  методологічних основ та пізнавальних можливостей методу ФГ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3166" w:rsidRDefault="004E316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Лекція, семінар,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тест за результатами самостійного дистанційного навчання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</w:tr>
      <w:tr w:rsidR="004E316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Знання принципів застосування та процедури проведення ФГІ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Лекція, семінар,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</w:tr>
      <w:tr w:rsidR="004E316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Здійснювати аналіз даних фокусованих групових інтерв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Лекція, семінар,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тест з відкритими відповідями, 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</w:tr>
      <w:tr w:rsidR="004E316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Оцінювати надійність отриманих результатів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Лекція, семінар,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тест з відкритими відповідями, 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</w:t>
            </w:r>
          </w:p>
        </w:tc>
      </w:tr>
      <w:tr w:rsidR="004E316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Демонструвати вміння організовувати та забезпечувати підтримку комунікації в процесі організації та проведення фокус-груп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</w:tr>
      <w:tr w:rsidR="004E316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  самостійно формулювати мету, ставити конкретні задачі, дослідження, розробляти інструментарій гайд ФГІ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Лекція, семінар,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166" w:rsidRDefault="004E3166">
            <w:pPr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</w:t>
            </w:r>
          </w:p>
        </w:tc>
      </w:tr>
    </w:tbl>
    <w:p w:rsidR="004E3166" w:rsidRDefault="004E3166">
      <w:pPr>
        <w:spacing w:before="12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3166" w:rsidRDefault="004E3166">
      <w:pPr>
        <w:spacing w:before="120"/>
        <w:ind w:left="284" w:hanging="28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Співвідношення результатів навчання дисципліни із програмними результатами навчання </w:t>
      </w:r>
      <w:r>
        <w:rPr>
          <w:rFonts w:ascii="Times New Roman" w:hAnsi="Times New Roman" w:cs="Times New Roman"/>
          <w:i/>
          <w:iCs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746"/>
        <w:gridCol w:w="567"/>
        <w:gridCol w:w="567"/>
        <w:gridCol w:w="567"/>
        <w:gridCol w:w="567"/>
        <w:gridCol w:w="567"/>
        <w:gridCol w:w="577"/>
      </w:tblGrid>
      <w:tr w:rsidR="004E3166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</w:tcPr>
          <w:p w:rsidR="004E3166" w:rsidRDefault="004E3166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 навчання дисципліни  (код)</w:t>
            </w:r>
          </w:p>
          <w:p w:rsidR="004E3166" w:rsidRDefault="004E31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Програмні результати навчання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</w:tc>
      </w:tr>
      <w:tr w:rsidR="004E3166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3166" w:rsidRDefault="004E316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Використовувати новітні методи збору та аналізу соціологічної інформації для вирішення практичних завдань (прн17)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4E3166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 обґрунтовувати вибір методів кількісного та  якісного аналізу даних та інтерпретувати результати досліджень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(прн2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4E3166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3166" w:rsidRDefault="004E316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новітні методи аналізу даних та інтерпретувати їх результати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(прн26)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3166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3166" w:rsidRDefault="004E316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Демонструвати вміння організовувати та забезпечувати підтримку комунікації в процесі дослідження (прн28)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E3166" w:rsidRDefault="004E3166">
      <w:pPr>
        <w:spacing w:before="12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3166" w:rsidRDefault="004E3166">
      <w:pPr>
        <w:pageBreakBefore/>
        <w:spacing w:before="12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Схема формування оцінки.</w:t>
      </w:r>
    </w:p>
    <w:p w:rsidR="004E3166" w:rsidRDefault="004E3166">
      <w:pPr>
        <w:spacing w:before="120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7.1 Форми оцінювання студентів: </w:t>
      </w:r>
    </w:p>
    <w:p w:rsidR="004E3166" w:rsidRDefault="004E3166">
      <w:pPr>
        <w:spacing w:before="20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4E3166" w:rsidRDefault="004E3166">
      <w:pPr>
        <w:spacing w:before="20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Поточний контроль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– </w:t>
      </w:r>
    </w:p>
    <w:p w:rsidR="004E3166" w:rsidRDefault="004E3166">
      <w:pPr>
        <w:spacing w:before="20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виконання завдань під час семінарського заняття</w:t>
      </w:r>
      <w:r>
        <w:rPr>
          <w:rFonts w:ascii="Times New Roman" w:hAnsi="Times New Roman" w:cs="Times New Roman"/>
          <w:spacing w:val="-8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РН 1.1, РН 1.2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  <w:t xml:space="preserve">    3 бали*10=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30</w:t>
      </w:r>
      <w:r>
        <w:rPr>
          <w:rFonts w:ascii="Times New Roman" w:hAnsi="Times New Roman" w:cs="Times New Roman"/>
          <w:spacing w:val="-8"/>
          <w:sz w:val="24"/>
          <w:szCs w:val="24"/>
        </w:rPr>
        <w:t>);</w:t>
      </w:r>
    </w:p>
    <w:p w:rsidR="004E3166" w:rsidRDefault="004E3166">
      <w:pPr>
        <w:spacing w:before="20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модульна контрольна робота (на семестр 3 контрольні роботи) 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РН 1.1, РН 1.2, РН 2.2</w:t>
      </w:r>
      <w:r>
        <w:rPr>
          <w:rFonts w:ascii="Times New Roman" w:hAnsi="Times New Roman" w:cs="Times New Roman"/>
          <w:spacing w:val="-8"/>
          <w:sz w:val="24"/>
          <w:szCs w:val="24"/>
        </w:rPr>
        <w:tab/>
        <w:t>10 балів*3=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30</w:t>
      </w:r>
      <w:r>
        <w:rPr>
          <w:rFonts w:ascii="Times New Roman" w:hAnsi="Times New Roman" w:cs="Times New Roman"/>
          <w:spacing w:val="-8"/>
          <w:sz w:val="24"/>
          <w:szCs w:val="24"/>
        </w:rPr>
        <w:t>);</w:t>
      </w:r>
    </w:p>
    <w:p w:rsidR="004E3166" w:rsidRDefault="004E3166">
      <w:pPr>
        <w:spacing w:before="20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гайд ФГІ </w:t>
      </w:r>
      <w:r>
        <w:rPr>
          <w:rFonts w:ascii="Times New Roman" w:hAnsi="Times New Roman" w:cs="Times New Roman"/>
          <w:i/>
          <w:iCs/>
          <w:sz w:val="24"/>
          <w:szCs w:val="24"/>
        </w:rPr>
        <w:t>РН 2.1,РН 2.2, РН 3.1, РН 4.1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10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балів;</w:t>
      </w:r>
    </w:p>
    <w:p w:rsidR="004E3166" w:rsidRDefault="004E3166">
      <w:pPr>
        <w:spacing w:before="20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самостійна робота під час дистанційного навчання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РН 2.1, РН 3.1, РН 4.1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10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балів</w:t>
      </w:r>
    </w:p>
    <w:p w:rsidR="004E3166" w:rsidRDefault="004E3166">
      <w:pPr>
        <w:spacing w:before="20"/>
        <w:ind w:firstLine="284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Всього – максимум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80 </w:t>
      </w:r>
      <w:r>
        <w:rPr>
          <w:rFonts w:ascii="Times New Roman" w:hAnsi="Times New Roman" w:cs="Times New Roman"/>
          <w:spacing w:val="-8"/>
          <w:sz w:val="24"/>
          <w:szCs w:val="24"/>
        </w:rPr>
        <w:t>балів.</w:t>
      </w:r>
    </w:p>
    <w:p w:rsidR="004E3166" w:rsidRDefault="004E3166">
      <w:pPr>
        <w:spacing w:before="20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4E3166" w:rsidRDefault="004E3166">
      <w:pPr>
        <w:spacing w:before="20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Підсумковий контроль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– </w:t>
      </w:r>
    </w:p>
    <w:p w:rsidR="004E3166" w:rsidRDefault="004E3166">
      <w:pPr>
        <w:spacing w:before="20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залік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  <w:t xml:space="preserve">               20 балів</w:t>
      </w:r>
    </w:p>
    <w:p w:rsidR="004E3166" w:rsidRDefault="004E3166">
      <w:pPr>
        <w:spacing w:before="20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4E3166" w:rsidRDefault="004E3166">
      <w:pPr>
        <w:spacing w:before="20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За результатами роботи в семестрі студент отримує підсумкову оцінку за 100-бальною системою, яка розраховується як сума оцінок за кожен з трьох модулів у семестрі та оцінки за залік за наступною формулою:</w:t>
      </w:r>
    </w:p>
    <w:p w:rsidR="004E3166" w:rsidRDefault="004E3166">
      <w:pPr>
        <w:spacing w:before="20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tbl>
      <w:tblPr>
        <w:tblW w:w="10421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2"/>
        <w:gridCol w:w="1402"/>
        <w:gridCol w:w="1402"/>
        <w:gridCol w:w="1402"/>
        <w:gridCol w:w="1402"/>
        <w:gridCol w:w="1402"/>
        <w:gridCol w:w="996"/>
        <w:gridCol w:w="1483"/>
      </w:tblGrid>
      <w:tr w:rsidR="004E3166">
        <w:trPr>
          <w:cantSplit/>
        </w:trPr>
        <w:tc>
          <w:tcPr>
            <w:tcW w:w="93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E3166" w:rsidRDefault="004E3166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E3166" w:rsidRDefault="004E3166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Змістовий модуль 1 </w:t>
            </w:r>
          </w:p>
          <w:p w:rsidR="004E3166" w:rsidRDefault="004E3166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 ЗМ1 )</w:t>
            </w:r>
          </w:p>
        </w:tc>
        <w:tc>
          <w:tcPr>
            <w:tcW w:w="140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E3166" w:rsidRDefault="004E3166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Змістовий модуль 2 </w:t>
            </w:r>
          </w:p>
          <w:p w:rsidR="004E3166" w:rsidRDefault="004E3166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 ЗМ2 )</w:t>
            </w:r>
          </w:p>
        </w:tc>
        <w:tc>
          <w:tcPr>
            <w:tcW w:w="1402" w:type="dxa"/>
            <w:tcBorders>
              <w:top w:val="single" w:sz="12" w:space="0" w:color="auto"/>
              <w:bottom w:val="double" w:sz="4" w:space="0" w:color="auto"/>
            </w:tcBorders>
          </w:tcPr>
          <w:p w:rsidR="004E3166" w:rsidRDefault="004E3166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Змістовий модуль 3 </w:t>
            </w:r>
          </w:p>
          <w:p w:rsidR="004E3166" w:rsidRDefault="004E3166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 ЗМ3 )</w:t>
            </w:r>
          </w:p>
        </w:tc>
        <w:tc>
          <w:tcPr>
            <w:tcW w:w="140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E3166" w:rsidRDefault="004E3166">
            <w:pPr>
              <w:spacing w:before="20"/>
              <w:ind w:firstLine="284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Гайд ФГІ</w:t>
            </w:r>
          </w:p>
        </w:tc>
        <w:tc>
          <w:tcPr>
            <w:tcW w:w="1402" w:type="dxa"/>
            <w:tcBorders>
              <w:top w:val="single" w:sz="12" w:space="0" w:color="auto"/>
              <w:bottom w:val="double" w:sz="4" w:space="0" w:color="auto"/>
            </w:tcBorders>
          </w:tcPr>
          <w:p w:rsidR="004E3166" w:rsidRDefault="004E3166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Самостійна робота під час дистанційного навчання</w:t>
            </w:r>
          </w:p>
        </w:tc>
        <w:tc>
          <w:tcPr>
            <w:tcW w:w="99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E3166" w:rsidRDefault="004E3166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Залік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E3166" w:rsidRDefault="004E3166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Разом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  <w:t>(підсумкова оцінка)</w:t>
            </w:r>
          </w:p>
        </w:tc>
      </w:tr>
      <w:tr w:rsidR="004E3166">
        <w:trPr>
          <w:cantSplit/>
        </w:trPr>
        <w:tc>
          <w:tcPr>
            <w:tcW w:w="932" w:type="dxa"/>
            <w:tcBorders>
              <w:bottom w:val="single" w:sz="12" w:space="0" w:color="auto"/>
            </w:tcBorders>
            <w:vAlign w:val="center"/>
          </w:tcPr>
          <w:p w:rsidR="004E3166" w:rsidRDefault="004E3166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Оцінка (бали)</w:t>
            </w:r>
          </w:p>
        </w:tc>
        <w:tc>
          <w:tcPr>
            <w:tcW w:w="1402" w:type="dxa"/>
            <w:tcBorders>
              <w:bottom w:val="single" w:sz="12" w:space="0" w:color="auto"/>
            </w:tcBorders>
            <w:vAlign w:val="center"/>
          </w:tcPr>
          <w:p w:rsidR="004E3166" w:rsidRDefault="004E3166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bottom w:val="single" w:sz="12" w:space="0" w:color="auto"/>
            </w:tcBorders>
            <w:vAlign w:val="center"/>
          </w:tcPr>
          <w:p w:rsidR="004E3166" w:rsidRDefault="004E3166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bottom w:val="single" w:sz="12" w:space="0" w:color="auto"/>
            </w:tcBorders>
          </w:tcPr>
          <w:p w:rsidR="004E3166" w:rsidRDefault="004E3166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4E3166" w:rsidRDefault="004E3166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</w:t>
            </w:r>
          </w:p>
          <w:p w:rsidR="004E3166" w:rsidRDefault="004E3166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02" w:type="dxa"/>
            <w:tcBorders>
              <w:bottom w:val="single" w:sz="12" w:space="0" w:color="auto"/>
            </w:tcBorders>
            <w:vAlign w:val="center"/>
          </w:tcPr>
          <w:p w:rsidR="004E3166" w:rsidRDefault="004E3166">
            <w:pPr>
              <w:spacing w:before="20"/>
              <w:ind w:firstLine="284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bottom w:val="single" w:sz="12" w:space="0" w:color="auto"/>
            </w:tcBorders>
          </w:tcPr>
          <w:p w:rsidR="004E3166" w:rsidRDefault="004E3166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4E3166" w:rsidRDefault="004E3166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vAlign w:val="center"/>
          </w:tcPr>
          <w:p w:rsidR="004E3166" w:rsidRDefault="004E3166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:rsidR="004E3166" w:rsidRDefault="004E3166">
            <w:pPr>
              <w:spacing w:before="20"/>
              <w:ind w:firstLine="284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100</w:t>
            </w:r>
          </w:p>
        </w:tc>
      </w:tr>
    </w:tbl>
    <w:p w:rsidR="004E3166" w:rsidRDefault="004E3166">
      <w:pPr>
        <w:spacing w:before="20"/>
        <w:jc w:val="both"/>
        <w:rPr>
          <w:rStyle w:val="a0"/>
          <w:rFonts w:ascii="Times New Roman" w:hAnsi="Times New Roman" w:cs="Times New Roman"/>
          <w:i/>
          <w:iCs/>
          <w:sz w:val="24"/>
          <w:szCs w:val="24"/>
          <w:vertAlign w:val="baseline"/>
        </w:rPr>
      </w:pPr>
    </w:p>
    <w:p w:rsidR="004E3166" w:rsidRDefault="004E3166">
      <w:pPr>
        <w:spacing w:before="20"/>
        <w:ind w:firstLine="284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- умови допуску до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підсумкового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оцінювання:</w:t>
      </w:r>
    </w:p>
    <w:p w:rsidR="004E3166" w:rsidRDefault="004E3166">
      <w:pPr>
        <w:spacing w:before="20"/>
        <w:ind w:firstLine="284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Для студентів, які набрали сумарно за модулі меншу кількість балів за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критично-розрахунковий мінімум – 48 балів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для одержання допуску до заліку обов’язковим є повторне написання модульних контрольних робіт та відпрацювання заборгованостей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.</w:t>
      </w:r>
    </w:p>
    <w:p w:rsidR="004E3166" w:rsidRDefault="004E3166">
      <w:pPr>
        <w:spacing w:before="20"/>
        <w:ind w:firstLine="284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4E3166" w:rsidRDefault="004E3166">
      <w:pPr>
        <w:spacing w:before="20"/>
        <w:ind w:firstLine="284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4E3166" w:rsidRDefault="004E3166">
      <w:pPr>
        <w:widowControl w:val="0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7.2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Організація оцінювання: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4E3166" w:rsidRDefault="004E3166">
      <w:pPr>
        <w:widowControl w:val="0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1. Експерс-тест за результатами самостійної роботи студентів в режимі дистанційного навчання(1-6 тижні, завдання міститься в додатку):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РН 1.1, РН 1.2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– 7 тиждень </w:t>
      </w:r>
      <w:r>
        <w:rPr>
          <w:rFonts w:ascii="Times New Roman" w:hAnsi="Times New Roman" w:cs="Times New Roman"/>
          <w:i/>
          <w:iCs/>
          <w:sz w:val="24"/>
          <w:szCs w:val="24"/>
        </w:rPr>
        <w:t>семестру (перший тиждень аудиторних занять)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:rsidR="004E3166" w:rsidRDefault="004E3166">
      <w:pPr>
        <w:spacing w:before="2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ab/>
        <w:t>МКР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 з теми 1, РН 1.1, РН 1.2 – по завершенні теми 1.</w:t>
      </w:r>
    </w:p>
    <w:p w:rsidR="004E3166" w:rsidRDefault="004E3166">
      <w:pPr>
        <w:spacing w:before="2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МКР 2 з теми 2, РН 1.2, РН 2.1 – по завершенні теми 2.</w:t>
      </w:r>
    </w:p>
    <w:p w:rsidR="004E3166" w:rsidRDefault="004E3166">
      <w:pPr>
        <w:spacing w:before="2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3.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МКР 3 з теми 3, РН 2.1, РН 3.1, РН 4.1 – по завершенні теми 3.</w:t>
      </w:r>
    </w:p>
    <w:p w:rsidR="004E3166" w:rsidRDefault="004E3166">
      <w:pPr>
        <w:spacing w:before="2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4.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Підсумкова робота – гайд ФГІ, РН 1.1, РН 2.2, РН 2.2 – останній тиждень аудиторних занять</w:t>
      </w:r>
    </w:p>
    <w:p w:rsidR="004E3166" w:rsidRDefault="004E3166">
      <w:pPr>
        <w:widowControl w:val="0"/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E3166" w:rsidRDefault="004E3166">
      <w:pPr>
        <w:widowControl w:val="0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7.3 Шкала відповідності оцінок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64"/>
        <w:gridCol w:w="2278"/>
      </w:tblGrid>
      <w:tr w:rsidR="004E3166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Зараховано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166" w:rsidRDefault="004E316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60-100</w:t>
            </w:r>
          </w:p>
        </w:tc>
      </w:tr>
      <w:tr w:rsidR="004E3166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зараховано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166" w:rsidRDefault="004E316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0-59</w:t>
            </w:r>
          </w:p>
        </w:tc>
      </w:tr>
    </w:tbl>
    <w:p w:rsidR="004E3166" w:rsidRDefault="004E3166">
      <w:pPr>
        <w:widowControl w:val="0"/>
        <w:jc w:val="both"/>
        <w:rPr>
          <w:rFonts w:ascii="Times New Roman" w:hAnsi="Times New Roman" w:cs="Times New Roman"/>
          <w:i/>
          <w:iCs/>
          <w:spacing w:val="-8"/>
          <w:sz w:val="24"/>
          <w:szCs w:val="24"/>
        </w:rPr>
      </w:pPr>
    </w:p>
    <w:p w:rsidR="004E3166" w:rsidRDefault="004E3166">
      <w:pPr>
        <w:pageBreakBefore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Структура  навчальної  дисципліни. Тематичний  план  лекцій та семінарських занять</w:t>
      </w:r>
    </w:p>
    <w:tbl>
      <w:tblPr>
        <w:tblW w:w="0" w:type="auto"/>
        <w:tblInd w:w="-106" w:type="dxa"/>
        <w:tblLayout w:type="fixed"/>
        <w:tblLook w:val="0000"/>
      </w:tblPr>
      <w:tblGrid>
        <w:gridCol w:w="648"/>
        <w:gridCol w:w="5272"/>
        <w:gridCol w:w="992"/>
        <w:gridCol w:w="1560"/>
        <w:gridCol w:w="1305"/>
      </w:tblGrid>
      <w:tr w:rsidR="004E3166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spacing w:line="17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spacing w:line="17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і назва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E3166" w:rsidRDefault="004E3166">
            <w:pPr>
              <w:snapToGrid w:val="0"/>
              <w:spacing w:line="17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годин</w:t>
            </w:r>
          </w:p>
        </w:tc>
      </w:tr>
      <w:tr w:rsidR="004E316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spacing w:line="17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nil"/>
            </w:tcBorders>
          </w:tcPr>
          <w:p w:rsidR="004E3166" w:rsidRDefault="004E3166">
            <w:pPr>
              <w:snapToGrid w:val="0"/>
              <w:spacing w:line="17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spacing w:line="17" w:lineRule="atLeast"/>
              <w:ind w:lef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:rsidR="004E3166" w:rsidRDefault="004E3166">
            <w:pPr>
              <w:tabs>
                <w:tab w:val="left" w:pos="1390"/>
              </w:tabs>
              <w:snapToGrid w:val="0"/>
              <w:spacing w:line="17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семінари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center"/>
          </w:tcPr>
          <w:p w:rsidR="004E3166" w:rsidRDefault="004E3166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Самостійна робота</w:t>
            </w:r>
          </w:p>
        </w:tc>
      </w:tr>
      <w:tr w:rsidR="004E3166"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E3166" w:rsidRDefault="004E316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ru-RU"/>
              </w:rPr>
              <w:t xml:space="preserve"> 1. Теоретико-методологічні основи проведення </w:t>
            </w:r>
          </w:p>
          <w:p w:rsidR="004E3166" w:rsidRDefault="004E3166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ru-RU"/>
              </w:rPr>
              <w:t>фокусованих групових інтерв’ю в соціологічних дослідженнях</w:t>
            </w:r>
          </w:p>
        </w:tc>
      </w:tr>
      <w:tr w:rsidR="004E3166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3166" w:rsidRDefault="004E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Вступ. Фокусовані групові інтерв’ю як метод збору інформації в соціологічному дослідженні (СРС 1-6 тиждень)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E3166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3166" w:rsidRDefault="004E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Пізнавальні можливості та обмеження фокусованих групових інтерв’ю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166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3166" w:rsidRDefault="004E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Вимоги до формування груп учасників ФГІ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166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3166" w:rsidRDefault="004E316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 Етапи підготовки та проведення ФГІ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166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3166" w:rsidRDefault="004E316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Модульна контрольна робота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3166">
        <w:trPr>
          <w:cantSplit/>
        </w:trPr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ru-RU"/>
              </w:rPr>
              <w:t>2. Техніки організації та проведення ФГІ</w:t>
            </w:r>
          </w:p>
        </w:tc>
      </w:tr>
      <w:tr w:rsidR="004E3166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E3166" w:rsidRDefault="004E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Рекрутинг учасників ФГІ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166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E3166" w:rsidRDefault="004E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Технологія створення інструментарію фокус-груп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166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E3166" w:rsidRDefault="004E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Техніки роботи модератора 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166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E3166" w:rsidRDefault="004E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Ролі учасників фокусованого групового інтерв’ю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166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E3166" w:rsidRDefault="004E316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Модульна контрольна робота2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3166">
        <w:trPr>
          <w:cantSplit/>
        </w:trPr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ru-RU"/>
              </w:rPr>
              <w:t>3. Надійність висновків, отриманих на основі фокус-груп</w:t>
            </w:r>
          </w:p>
        </w:tc>
      </w:tr>
      <w:tr w:rsidR="004E3166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E3166" w:rsidRDefault="004E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Можливості аналізу даних фокус-групи. 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166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E3166" w:rsidRDefault="004E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Основні аспекти надійності висновків інтерв’ю. Тріангуляція методів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166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E3166" w:rsidRDefault="004E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Звітна та технічна документація ФГІ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166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E3166" w:rsidRDefault="004E3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Специфіка підготовки та презентації звіту на основі даних фокус-груп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3166" w:rsidRDefault="004E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3166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E3166" w:rsidRDefault="004E316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Підсумкова робота (гайд)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3166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E3166" w:rsidRDefault="004E316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r>
              <w:rPr>
                <w:rStyle w:val="a0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footnoteReference w:id="3"/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3166" w:rsidRDefault="004E316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</w:tbl>
    <w:p w:rsidR="004E3166" w:rsidRDefault="004E3166">
      <w:pPr>
        <w:rPr>
          <w:rFonts w:ascii="Times New Roman" w:hAnsi="Times New Roman" w:cs="Times New Roman"/>
          <w:sz w:val="24"/>
          <w:szCs w:val="24"/>
        </w:rPr>
      </w:pPr>
    </w:p>
    <w:p w:rsidR="004E3166" w:rsidRDefault="004E31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Загальний обсяг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120</w:t>
      </w:r>
      <w:r>
        <w:rPr>
          <w:rFonts w:ascii="Times New Roman" w:hAnsi="Times New Roman" w:cs="Times New Roman"/>
          <w:i/>
          <w:iCs/>
          <w:sz w:val="24"/>
          <w:szCs w:val="24"/>
        </w:rPr>
        <w:t>год.</w:t>
      </w:r>
      <w:r>
        <w:rPr>
          <w:rStyle w:val="a0"/>
          <w:rFonts w:ascii="Times New Roman" w:hAnsi="Times New Roman" w:cs="Times New Roman"/>
          <w:i/>
          <w:iCs/>
          <w:sz w:val="24"/>
          <w:szCs w:val="24"/>
        </w:rPr>
        <w:footnoteReference w:id="4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тому числі:</w:t>
      </w:r>
    </w:p>
    <w:p w:rsidR="004E3166" w:rsidRDefault="004E316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Лекцій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26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год.</w:t>
      </w:r>
    </w:p>
    <w:p w:rsidR="004E3166" w:rsidRDefault="004E316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Семінари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34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год.</w:t>
      </w:r>
    </w:p>
    <w:p w:rsidR="004E3166" w:rsidRDefault="004E316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Практичні заняття 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год.</w:t>
      </w:r>
    </w:p>
    <w:p w:rsidR="004E3166" w:rsidRDefault="004E316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Лабораторні заняття 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год.</w:t>
      </w:r>
    </w:p>
    <w:p w:rsidR="004E3166" w:rsidRDefault="004E316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Тренінги 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год.</w:t>
      </w:r>
    </w:p>
    <w:p w:rsidR="004E3166" w:rsidRDefault="004E316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Консультації –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0 </w:t>
      </w:r>
      <w:r>
        <w:rPr>
          <w:rFonts w:ascii="Times New Roman" w:hAnsi="Times New Roman" w:cs="Times New Roman"/>
          <w:i/>
          <w:iCs/>
          <w:sz w:val="24"/>
          <w:szCs w:val="24"/>
        </w:rPr>
        <w:t>год.</w:t>
      </w:r>
    </w:p>
    <w:p w:rsidR="004E3166" w:rsidRDefault="004E316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Самостійна робота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60</w:t>
      </w:r>
      <w:r>
        <w:rPr>
          <w:rFonts w:ascii="Times New Roman" w:hAnsi="Times New Roman" w:cs="Times New Roman"/>
          <w:i/>
          <w:iCs/>
          <w:sz w:val="24"/>
          <w:szCs w:val="24"/>
        </w:rPr>
        <w:t>год.</w:t>
      </w:r>
    </w:p>
    <w:p w:rsidR="004E3166" w:rsidRDefault="004E3166">
      <w:pPr>
        <w:spacing w:before="1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E3166" w:rsidRDefault="004E31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Рекомендовані джерела</w:t>
      </w:r>
      <w:r>
        <w:rPr>
          <w:rStyle w:val="a0"/>
          <w:rFonts w:ascii="Times New Roman" w:hAnsi="Times New Roman" w:cs="Times New Roman"/>
          <w:b/>
          <w:bCs/>
          <w:sz w:val="24"/>
          <w:szCs w:val="24"/>
        </w:rPr>
        <w:footnoteReference w:id="5"/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E3166" w:rsidRDefault="004E3166">
      <w:pPr>
        <w:pStyle w:val="21"/>
        <w:spacing w:before="0" w:line="240" w:lineRule="auto"/>
        <w:ind w:left="360" w:hanging="36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Основна: </w:t>
      </w:r>
      <w:r>
        <w:rPr>
          <w:rFonts w:ascii="Times New Roman" w:hAnsi="Times New Roman" w:cs="Times New Roman"/>
          <w:i/>
          <w:iCs/>
          <w:sz w:val="24"/>
          <w:szCs w:val="24"/>
        </w:rPr>
        <w:t>(Базова)</w:t>
      </w:r>
    </w:p>
    <w:p w:rsidR="004E3166" w:rsidRDefault="004E3166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Белановский С. А. Метод фокус групп: М.: Николо-Медиа, 2001. - 272 с.</w:t>
      </w:r>
    </w:p>
    <w:p w:rsidR="004E3166" w:rsidRDefault="004E3166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Богомолова Н.Н., Фоломеева Т.В. Фокус-группы как метод социально-психологического исследования, М., 1997.</w:t>
      </w:r>
    </w:p>
    <w:p w:rsidR="004E3166" w:rsidRDefault="004E3166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Дмитриева Е.В. Фокус-группы в маркетинге и социологии - М.: Центр. 1998. - 144 с.</w:t>
      </w:r>
    </w:p>
    <w:p w:rsidR="004E3166" w:rsidRDefault="004E3166">
      <w:pPr>
        <w:suppressAutoHyphens w:val="0"/>
        <w:jc w:val="both"/>
        <w:rPr>
          <w:sz w:val="26"/>
          <w:szCs w:val="26"/>
        </w:rPr>
      </w:pPr>
    </w:p>
    <w:p w:rsidR="004E3166" w:rsidRDefault="004E3166">
      <w:pPr>
        <w:numPr>
          <w:ilvl w:val="0"/>
          <w:numId w:val="11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Квале С. Исследовательское интервью. – М.: Смысл, 2003. – 301 с.</w:t>
      </w:r>
    </w:p>
    <w:p w:rsidR="004E3166" w:rsidRDefault="004E3166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Крюгер Р., Кейси М.Э. Фокус-группы. Практическое руководство.: Пер. с англ. – 256 c. - М.: Издательский дом «Вильямс», 2003.</w:t>
      </w:r>
    </w:p>
    <w:p w:rsidR="004E3166" w:rsidRDefault="004E3166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Мельникова О.Т. Фокус-группы: Методы, методология, модерирование. - М.: Аспект Пресс, 2007. — 320 с.</w:t>
      </w:r>
    </w:p>
    <w:p w:rsidR="004E3166" w:rsidRDefault="004E3166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Мертон Р., Фиске М., Кендалл П. Фокусированное интервью / Под ред. С.А.Белановского. – М.: Ин-т молодежи, 1991.</w:t>
      </w:r>
    </w:p>
    <w:p w:rsidR="004E3166" w:rsidRDefault="004E3166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A. Krueger Mary Anne Casey Jonathan Donner Stuart Kirsch Jonathan N. Maack Social Analysis: Selected Tools and Techniques // Social Development Papers. - Paper Number 36, June 2001.</w:t>
      </w:r>
    </w:p>
    <w:p w:rsidR="004E3166" w:rsidRDefault="004E31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166" w:rsidRDefault="004E3166">
      <w:p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Додаткова:</w:t>
      </w:r>
    </w:p>
    <w:p w:rsidR="004E3166" w:rsidRDefault="004E3166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Альмодовар Ж-П. Рассказ о жизни и индивидуальная траектория: сопоставление масштабов анализа // Вопросы социологии, 1992. Том 1. - № 2. - С. 98-104. </w:t>
      </w:r>
    </w:p>
    <w:p w:rsidR="004E3166" w:rsidRDefault="004E3166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Белановский С. А. Глубокое интервью. М.: Николо-Медиа, - 2001.</w:t>
      </w:r>
    </w:p>
    <w:p w:rsidR="004E3166" w:rsidRDefault="004E3166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Богомолова Н.Н., Фоломеева Т.В. Фокус-группы как метод социально-психологического исследования, М., 1997. </w:t>
      </w:r>
    </w:p>
    <w:p w:rsidR="004E3166" w:rsidRDefault="004E3166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Гурджи И.А. Проективные методики в качественных исследованиях.//Практический Маркетинг, 2000, 1 (35). </w:t>
      </w:r>
    </w:p>
    <w:p w:rsidR="004E3166" w:rsidRDefault="004E3166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Танген Дж. Онлайн-курс «Наука повсякденного мислення» - https://courses.prometheus.org.ua/courses/UQx/THINK101/2016_T2/courseware/5fde2dc2053b473f97a910ddfe526904/c207ae6e5f034b25aab749caefdc1b12/</w:t>
      </w:r>
    </w:p>
    <w:p w:rsidR="004E3166" w:rsidRDefault="004E3166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Уйти, чтобы остаться: Социолог в поле: Сб. ст. / Под ред. Виктора Воронкова и Елены Чикадзе. — СПб.: Алетейя, 2009. — 148 с.</w:t>
      </w:r>
    </w:p>
    <w:p w:rsidR="004E3166" w:rsidRDefault="004E3166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Штейнберг И., Шанин Т., Ковалев Е., Левинсон А. Качественные методы. Полевые социологические исследования / И. Штейнберг, Т. Шанин, Е. Ковалев, А. Левинсон ; под ред. И. Штейнберга. СПб. : Алетейя, 2009. – 352 с. </w:t>
      </w:r>
    </w:p>
    <w:p w:rsidR="004E3166" w:rsidRDefault="004E3166">
      <w:pPr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Штейнберг И.Е. Логические схемы обоснования выборки для качественных интервью: «восьмиоконная» модель// Социология: методология, методы, математическое моделирование, № 38, 2014; С. 38–71.</w:t>
      </w:r>
    </w:p>
    <w:p w:rsidR="004E3166" w:rsidRDefault="004E3166">
      <w:p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</w:p>
    <w:p w:rsidR="004E3166" w:rsidRDefault="004E316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10. Додаткові ресурси:</w:t>
      </w:r>
    </w:p>
    <w:p w:rsidR="004E3166" w:rsidRDefault="004E3166">
      <w:pPr>
        <w:numPr>
          <w:ilvl w:val="1"/>
          <w:numId w:val="11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«Майдан: усна історія» на сайті  </w:t>
      </w:r>
      <w:hyperlink r:id="rId7" w:history="1">
        <w:r>
          <w:rPr>
            <w:sz w:val="24"/>
            <w:szCs w:val="24"/>
          </w:rPr>
          <w:t>http://www.memory.gov.ua/page/maidan-usna-istoriya</w:t>
        </w:r>
      </w:hyperlink>
    </w:p>
    <w:p w:rsidR="004E3166" w:rsidRDefault="004E3166">
      <w:pPr>
        <w:numPr>
          <w:ilvl w:val="1"/>
          <w:numId w:val="11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«Усна історія незалежної України» на сайті </w:t>
      </w:r>
      <w:hyperlink r:id="rId8" w:history="1">
        <w:r>
          <w:rPr>
            <w:sz w:val="24"/>
            <w:szCs w:val="24"/>
          </w:rPr>
          <w:t>http://oralhistory.org.ua/</w:t>
        </w:r>
      </w:hyperlink>
    </w:p>
    <w:sectPr w:rsidR="004E3166" w:rsidSect="004E3166">
      <w:footerReference w:type="default" r:id="rId9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166" w:rsidRDefault="004E3166">
      <w:r>
        <w:separator/>
      </w:r>
    </w:p>
  </w:endnote>
  <w:endnote w:type="continuationSeparator" w:id="1">
    <w:p w:rsidR="004E3166" w:rsidRDefault="004E3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Open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166" w:rsidRDefault="004E3166">
    <w:pPr>
      <w:pStyle w:val="Footer"/>
      <w:jc w:val="right"/>
    </w:pPr>
    <w:fldSimple w:instr="PAGE   \* MERGEFORMAT">
      <w:r>
        <w:rPr>
          <w:noProof/>
        </w:rPr>
        <w:t>6</w:t>
      </w:r>
    </w:fldSimple>
  </w:p>
  <w:p w:rsidR="004E3166" w:rsidRDefault="004E31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166" w:rsidRDefault="004E3166">
      <w:r>
        <w:separator/>
      </w:r>
    </w:p>
  </w:footnote>
  <w:footnote w:type="continuationSeparator" w:id="1">
    <w:p w:rsidR="004E3166" w:rsidRDefault="004E3166">
      <w:r>
        <w:continuationSeparator/>
      </w:r>
    </w:p>
  </w:footnote>
  <w:footnote w:id="2">
    <w:p w:rsidR="004E3166" w:rsidRDefault="004E3166">
      <w:pPr>
        <w:spacing w:before="60"/>
        <w:ind w:left="567"/>
        <w:jc w:val="both"/>
        <w:rPr>
          <w:sz w:val="20"/>
          <w:szCs w:val="20"/>
        </w:rPr>
      </w:pPr>
      <w:r>
        <w:rPr>
          <w:rStyle w:val="FootnoteReference"/>
          <w:rFonts w:ascii="Calibri" w:hAnsi="Calibri" w:cs="Calibri"/>
        </w:rPr>
        <w:footnoteRef/>
      </w:r>
      <w:r>
        <w:rPr>
          <w:sz w:val="20"/>
          <w:szCs w:val="20"/>
        </w:rPr>
        <w:t xml:space="preserve">альтернативний варіант : </w:t>
      </w:r>
    </w:p>
    <w:p w:rsidR="004E3166" w:rsidRDefault="004E3166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Успішне опанування курсу _____________________________________________________</w:t>
      </w:r>
    </w:p>
    <w:p w:rsidR="004E3166" w:rsidRDefault="004E3166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Знання теоретичних основ _______________________________________________________</w:t>
      </w:r>
    </w:p>
    <w:p w:rsidR="004E3166" w:rsidRDefault="004E3166">
      <w:pPr>
        <w:spacing w:before="60"/>
        <w:ind w:left="567"/>
        <w:jc w:val="both"/>
      </w:pPr>
    </w:p>
  </w:footnote>
  <w:footnote w:id="3">
    <w:p w:rsidR="004E3166" w:rsidRDefault="004E3166">
      <w:pPr>
        <w:pStyle w:val="FootnoteText"/>
      </w:pPr>
      <w:r>
        <w:rPr>
          <w:rStyle w:val="a0"/>
        </w:rPr>
        <w:footnoteRef/>
      </w:r>
      <w:r>
        <w:rPr>
          <w:b/>
          <w:bCs/>
          <w:sz w:val="22"/>
          <w:szCs w:val="22"/>
        </w:rPr>
        <w:tab/>
        <w:t xml:space="preserve"> У робочій програмі навчальної дисципліни для лекційних, семінарських, практичних і лабораторних занять зазначається </w:t>
      </w:r>
      <w:r>
        <w:rPr>
          <w:b/>
          <w:bCs/>
          <w:i/>
          <w:iCs/>
          <w:sz w:val="22"/>
          <w:szCs w:val="22"/>
        </w:rPr>
        <w:t>реальна</w:t>
      </w:r>
      <w:r>
        <w:rPr>
          <w:b/>
          <w:bCs/>
          <w:sz w:val="22"/>
          <w:szCs w:val="22"/>
        </w:rPr>
        <w:t xml:space="preserve"> кількість годин (</w:t>
      </w:r>
      <w:r>
        <w:rPr>
          <w:b/>
          <w:bCs/>
          <w:i/>
          <w:iCs/>
          <w:sz w:val="22"/>
          <w:szCs w:val="22"/>
        </w:rPr>
        <w:t>кратне 2 год. – час тривалості пари</w:t>
      </w:r>
      <w:r>
        <w:rPr>
          <w:b/>
          <w:bCs/>
          <w:sz w:val="22"/>
          <w:szCs w:val="22"/>
        </w:rPr>
        <w:t>).</w:t>
      </w:r>
    </w:p>
  </w:footnote>
  <w:footnote w:id="4">
    <w:p w:rsidR="004E3166" w:rsidRDefault="004E3166">
      <w:pPr>
        <w:pStyle w:val="FootnoteText"/>
      </w:pPr>
      <w:r>
        <w:rPr>
          <w:rStyle w:val="a0"/>
        </w:rPr>
        <w:footnoteRef/>
      </w:r>
      <w:r>
        <w:rPr>
          <w:b/>
          <w:bCs/>
          <w:sz w:val="22"/>
          <w:szCs w:val="22"/>
        </w:rPr>
        <w:tab/>
        <w:t xml:space="preserve"> Загальна кількість годин, відведених на дану дисципліну згідно навчального плану.</w:t>
      </w:r>
    </w:p>
  </w:footnote>
  <w:footnote w:id="5">
    <w:p w:rsidR="004E3166" w:rsidRDefault="004E3166">
      <w:pPr>
        <w:pStyle w:val="FootnoteText"/>
      </w:pPr>
      <w:r>
        <w:rPr>
          <w:rStyle w:val="a0"/>
        </w:rPr>
        <w:footnoteRef/>
      </w:r>
      <w:r>
        <w:tab/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4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>
    <w:nsid w:val="1D853F08"/>
    <w:multiLevelType w:val="hybridMultilevel"/>
    <w:tmpl w:val="E58E1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B550774"/>
    <w:multiLevelType w:val="hybridMultilevel"/>
    <w:tmpl w:val="208E40E4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34207DD9"/>
    <w:multiLevelType w:val="hybridMultilevel"/>
    <w:tmpl w:val="83885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1510D8"/>
    <w:multiLevelType w:val="hybridMultilevel"/>
    <w:tmpl w:val="D004E6B0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45115C27"/>
    <w:multiLevelType w:val="hybridMultilevel"/>
    <w:tmpl w:val="0562CCCA"/>
    <w:lvl w:ilvl="0" w:tplc="FFE0ED44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476D720A"/>
    <w:multiLevelType w:val="hybridMultilevel"/>
    <w:tmpl w:val="BFE8C952"/>
    <w:lvl w:ilvl="0" w:tplc="68E6CE52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cs="Wingdings" w:hint="default"/>
      </w:rPr>
    </w:lvl>
  </w:abstractNum>
  <w:abstractNum w:abstractNumId="12">
    <w:nsid w:val="4B1B2042"/>
    <w:multiLevelType w:val="hybridMultilevel"/>
    <w:tmpl w:val="49E2E91C"/>
    <w:lvl w:ilvl="0" w:tplc="639E1D9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7AF6BB6C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>
    <w:nsid w:val="53925C6C"/>
    <w:multiLevelType w:val="hybridMultilevel"/>
    <w:tmpl w:val="C81C8AF0"/>
    <w:lvl w:ilvl="0" w:tplc="FFE0ED44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3B25EA3"/>
    <w:multiLevelType w:val="hybridMultilevel"/>
    <w:tmpl w:val="D2080A26"/>
    <w:lvl w:ilvl="0" w:tplc="F4C84D7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7C51218"/>
    <w:multiLevelType w:val="hybridMultilevel"/>
    <w:tmpl w:val="C6067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7AD3361E"/>
    <w:multiLevelType w:val="hybridMultilevel"/>
    <w:tmpl w:val="BC7203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8"/>
  </w:num>
  <w:num w:numId="8">
    <w:abstractNumId w:val="15"/>
  </w:num>
  <w:num w:numId="9">
    <w:abstractNumId w:val="17"/>
  </w:num>
  <w:num w:numId="10">
    <w:abstractNumId w:val="4"/>
  </w:num>
  <w:num w:numId="11">
    <w:abstractNumId w:val="14"/>
  </w:num>
  <w:num w:numId="12">
    <w:abstractNumId w:val="21"/>
  </w:num>
  <w:num w:numId="13">
    <w:abstractNumId w:val="13"/>
  </w:num>
  <w:num w:numId="14">
    <w:abstractNumId w:val="10"/>
  </w:num>
  <w:num w:numId="15">
    <w:abstractNumId w:val="12"/>
  </w:num>
  <w:num w:numId="16">
    <w:abstractNumId w:val="16"/>
  </w:num>
  <w:num w:numId="17">
    <w:abstractNumId w:val="9"/>
  </w:num>
  <w:num w:numId="18">
    <w:abstractNumId w:val="7"/>
  </w:num>
  <w:num w:numId="19">
    <w:abstractNumId w:val="20"/>
  </w:num>
  <w:num w:numId="20">
    <w:abstractNumId w:val="8"/>
  </w:num>
  <w:num w:numId="21">
    <w:abstractNumId w:val="11"/>
  </w:num>
  <w:num w:numId="22">
    <w:abstractNumId w:val="5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166"/>
    <w:rsid w:val="004E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alibri" w:hAnsi="Calibri" w:cs="Calibri"/>
      <w:sz w:val="28"/>
      <w:szCs w:val="28"/>
      <w:lang w:val="uk-UA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jc w:val="center"/>
      <w:outlineLvl w:val="3"/>
    </w:pPr>
    <w:rPr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  <w:lang w:val="uk-UA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  <w:lang w:val="uk-UA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  <w:lang w:val="uk-UA" w:eastAsia="ar-SA" w:bidi="ar-SA"/>
    </w:rPr>
  </w:style>
  <w:style w:type="character" w:customStyle="1" w:styleId="WW8Num1z0">
    <w:name w:val="WW8Num1z0"/>
    <w:uiPriority w:val="99"/>
    <w:rPr>
      <w:rFonts w:ascii="Times New Roman" w:hAnsi="Times New Roman" w:cs="Times New Roman"/>
    </w:rPr>
  </w:style>
  <w:style w:type="character" w:customStyle="1" w:styleId="WW8Num1z1">
    <w:name w:val="WW8Num1z1"/>
    <w:uiPriority w:val="99"/>
    <w:rPr>
      <w:rFonts w:ascii="Courier New" w:hAnsi="Courier New" w:cs="Courier New"/>
    </w:rPr>
  </w:style>
  <w:style w:type="character" w:customStyle="1" w:styleId="WW8Num1z2">
    <w:name w:val="WW8Num1z2"/>
    <w:uiPriority w:val="99"/>
    <w:rPr>
      <w:rFonts w:ascii="Wingdings" w:hAnsi="Wingdings" w:cs="Wingdings"/>
    </w:rPr>
  </w:style>
  <w:style w:type="character" w:customStyle="1" w:styleId="WW8Num1z3">
    <w:name w:val="WW8Num1z3"/>
    <w:uiPriority w:val="99"/>
    <w:rPr>
      <w:rFonts w:ascii="Symbol" w:hAnsi="Symbol" w:cs="Symbol"/>
    </w:rPr>
  </w:style>
  <w:style w:type="character" w:customStyle="1" w:styleId="WW8Num4z2">
    <w:name w:val="WW8Num4z2"/>
    <w:uiPriority w:val="99"/>
    <w:rPr>
      <w:rFonts w:ascii="Wingdings" w:hAnsi="Wingdings" w:cs="Wingdings"/>
    </w:rPr>
  </w:style>
  <w:style w:type="character" w:customStyle="1" w:styleId="WW8Num4z3">
    <w:name w:val="WW8Num4z3"/>
    <w:uiPriority w:val="99"/>
    <w:rPr>
      <w:rFonts w:ascii="Symbol" w:hAnsi="Symbol" w:cs="Symbol"/>
    </w:rPr>
  </w:style>
  <w:style w:type="character" w:customStyle="1" w:styleId="WW8Num4z4">
    <w:name w:val="WW8Num4z4"/>
    <w:uiPriority w:val="99"/>
    <w:rPr>
      <w:rFonts w:ascii="Courier New" w:hAnsi="Courier New" w:cs="Courier New"/>
    </w:rPr>
  </w:style>
  <w:style w:type="character" w:customStyle="1" w:styleId="WW8Num7z0">
    <w:name w:val="WW8Num7z0"/>
    <w:uiPriority w:val="99"/>
    <w:rPr>
      <w:rFonts w:ascii="Cambria" w:hAnsi="Cambria" w:cs="Cambria"/>
    </w:rPr>
  </w:style>
  <w:style w:type="character" w:customStyle="1" w:styleId="WW8Num7z1">
    <w:name w:val="WW8Num7z1"/>
    <w:uiPriority w:val="99"/>
    <w:rPr>
      <w:rFonts w:ascii="Courier New" w:hAnsi="Courier New" w:cs="Courier New"/>
    </w:rPr>
  </w:style>
  <w:style w:type="character" w:customStyle="1" w:styleId="WW8Num7z2">
    <w:name w:val="WW8Num7z2"/>
    <w:uiPriority w:val="99"/>
    <w:rPr>
      <w:rFonts w:ascii="Wingdings" w:hAnsi="Wingdings" w:cs="Wingdings"/>
    </w:rPr>
  </w:style>
  <w:style w:type="character" w:customStyle="1" w:styleId="WW8Num7z3">
    <w:name w:val="WW8Num7z3"/>
    <w:uiPriority w:val="99"/>
    <w:rPr>
      <w:rFonts w:ascii="Symbol" w:hAnsi="Symbol" w:cs="Symbol"/>
    </w:rPr>
  </w:style>
  <w:style w:type="character" w:customStyle="1" w:styleId="WW8Num11z1">
    <w:name w:val="WW8Num11z1"/>
    <w:uiPriority w:val="99"/>
    <w:rPr>
      <w:rFonts w:ascii="Wingdings" w:hAnsi="Wingdings" w:cs="Wingdings"/>
    </w:rPr>
  </w:style>
  <w:style w:type="character" w:customStyle="1" w:styleId="WW8Num12z0">
    <w:name w:val="WW8Num12z0"/>
    <w:uiPriority w:val="99"/>
    <w:rPr>
      <w:rFonts w:ascii="Symbol" w:hAnsi="Symbol" w:cs="Symbol"/>
    </w:rPr>
  </w:style>
  <w:style w:type="character" w:customStyle="1" w:styleId="WW8Num12z1">
    <w:name w:val="WW8Num12z1"/>
    <w:uiPriority w:val="99"/>
    <w:rPr>
      <w:rFonts w:ascii="Courier New" w:hAnsi="Courier New" w:cs="Courier New"/>
    </w:rPr>
  </w:style>
  <w:style w:type="character" w:customStyle="1" w:styleId="WW8Num12z2">
    <w:name w:val="WW8Num12z2"/>
    <w:uiPriority w:val="99"/>
    <w:rPr>
      <w:rFonts w:ascii="Wingdings" w:hAnsi="Wingdings" w:cs="Wingdings"/>
    </w:rPr>
  </w:style>
  <w:style w:type="character" w:customStyle="1" w:styleId="WW8Num15z0">
    <w:name w:val="WW8Num15z0"/>
    <w:uiPriority w:val="99"/>
    <w:rPr>
      <w:rFonts w:ascii="Cambria" w:hAnsi="Cambria" w:cs="Cambria"/>
    </w:rPr>
  </w:style>
  <w:style w:type="character" w:customStyle="1" w:styleId="WW8Num15z1">
    <w:name w:val="WW8Num15z1"/>
    <w:uiPriority w:val="99"/>
    <w:rPr>
      <w:rFonts w:ascii="Courier New" w:hAnsi="Courier New" w:cs="Courier New"/>
    </w:rPr>
  </w:style>
  <w:style w:type="character" w:customStyle="1" w:styleId="WW8Num15z2">
    <w:name w:val="WW8Num15z2"/>
    <w:uiPriority w:val="99"/>
    <w:rPr>
      <w:rFonts w:ascii="Wingdings" w:hAnsi="Wingdings" w:cs="Wingdings"/>
    </w:rPr>
  </w:style>
  <w:style w:type="character" w:customStyle="1" w:styleId="WW8Num15z3">
    <w:name w:val="WW8Num15z3"/>
    <w:uiPriority w:val="99"/>
    <w:rPr>
      <w:rFonts w:ascii="Symbol" w:hAnsi="Symbol" w:cs="Symbol"/>
    </w:rPr>
  </w:style>
  <w:style w:type="character" w:customStyle="1" w:styleId="1">
    <w:name w:val="Основной шрифт абзаца1"/>
    <w:uiPriority w:val="99"/>
  </w:style>
  <w:style w:type="character" w:customStyle="1" w:styleId="2">
    <w:name w:val="Заголовок 2 Знак"/>
    <w:uiPriority w:val="99"/>
    <w:rPr>
      <w:rFonts w:ascii="Times New Roman" w:hAnsi="Times New Roman" w:cs="Times New Roman"/>
      <w:sz w:val="24"/>
      <w:szCs w:val="24"/>
      <w:lang w:val="uk-UA"/>
    </w:rPr>
  </w:style>
  <w:style w:type="character" w:customStyle="1" w:styleId="4">
    <w:name w:val="Заголовок 4 Знак"/>
    <w:uiPriority w:val="99"/>
    <w:rPr>
      <w:rFonts w:ascii="Times New Roman" w:hAnsi="Times New Roman" w:cs="Times New Roman"/>
      <w:sz w:val="24"/>
      <w:szCs w:val="24"/>
      <w:lang w:val="uk-UA"/>
    </w:rPr>
  </w:style>
  <w:style w:type="character" w:customStyle="1" w:styleId="5">
    <w:name w:val="Заголовок 5 Знак"/>
    <w:uiPriority w:val="99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a">
    <w:name w:val="Текст сноски Знак"/>
    <w:uiPriority w:val="99"/>
    <w:rPr>
      <w:rFonts w:ascii="Times New Roman" w:hAnsi="Times New Roman" w:cs="Times New Roman"/>
      <w:sz w:val="20"/>
      <w:szCs w:val="20"/>
      <w:lang w:val="uk-UA"/>
    </w:rPr>
  </w:style>
  <w:style w:type="character" w:customStyle="1" w:styleId="a0">
    <w:name w:val="Символи виноски"/>
    <w:uiPriority w:val="99"/>
    <w:rPr>
      <w:vertAlign w:val="superscript"/>
    </w:rPr>
  </w:style>
  <w:style w:type="character" w:customStyle="1" w:styleId="8">
    <w:name w:val="Заголовок 8 Знак"/>
    <w:uiPriority w:val="99"/>
    <w:rPr>
      <w:rFonts w:ascii="Calibri" w:hAnsi="Calibri" w:cs="Calibri"/>
      <w:i/>
      <w:iCs/>
      <w:sz w:val="24"/>
      <w:szCs w:val="24"/>
      <w:lang w:val="uk-UA"/>
    </w:rPr>
  </w:style>
  <w:style w:type="character" w:customStyle="1" w:styleId="20">
    <w:name w:val="Основной текст с отступом 2 Знак"/>
    <w:uiPriority w:val="99"/>
    <w:rPr>
      <w:rFonts w:ascii="Times New Roman" w:hAnsi="Times New Roman" w:cs="Times New Roman"/>
      <w:sz w:val="24"/>
      <w:szCs w:val="24"/>
      <w:lang w:val="uk-UA"/>
    </w:rPr>
  </w:style>
  <w:style w:type="character" w:customStyle="1" w:styleId="a1">
    <w:name w:val="Основной текст с отступом Знак"/>
    <w:uiPriority w:val="99"/>
    <w:rPr>
      <w:rFonts w:ascii="Times New Roman" w:hAnsi="Times New Roman"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2">
    <w:name w:val="Текст выноски Знак"/>
    <w:uiPriority w:val="99"/>
    <w:rPr>
      <w:rFonts w:ascii="Segoe UI" w:hAnsi="Segoe UI" w:cs="Segoe UI"/>
      <w:sz w:val="18"/>
      <w:szCs w:val="18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a5">
    <w:name w:val="Символи кінцевої виноски"/>
    <w:uiPriority w:val="99"/>
  </w:style>
  <w:style w:type="character" w:customStyle="1" w:styleId="a6">
    <w:name w:val="Символ нумерації"/>
    <w:uiPriority w:val="99"/>
  </w:style>
  <w:style w:type="character" w:customStyle="1" w:styleId="a7">
    <w:name w:val="Маркери списку"/>
    <w:uiPriority w:val="99"/>
    <w:rPr>
      <w:rFonts w:ascii="OpenSymbol" w:hAnsi="OpenSymbol" w:cs="OpenSymbol"/>
    </w:rPr>
  </w:style>
  <w:style w:type="paragraph" w:customStyle="1" w:styleId="a8">
    <w:name w:val="Заголовок"/>
    <w:basedOn w:val="Normal"/>
    <w:next w:val="BodyText"/>
    <w:uiPriority w:val="99"/>
    <w:pPr>
      <w:keepNext/>
      <w:spacing w:before="240" w:after="120"/>
    </w:pPr>
    <w:rPr>
      <w:rFonts w:ascii="Arial" w:eastAsia="Arial Unicode MS" w:hAnsi="Arial" w:cs="Arial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sz w:val="28"/>
      <w:szCs w:val="28"/>
      <w:lang w:val="uk-UA" w:eastAsia="ar-SA" w:bidi="ar-SA"/>
    </w:rPr>
  </w:style>
  <w:style w:type="paragraph" w:styleId="List">
    <w:name w:val="List"/>
    <w:basedOn w:val="BodyText"/>
    <w:uiPriority w:val="99"/>
    <w:rPr>
      <w:rFonts w:ascii="Arial" w:hAnsi="Arial" w:cs="Arial"/>
    </w:rPr>
  </w:style>
  <w:style w:type="paragraph" w:customStyle="1" w:styleId="10">
    <w:name w:val="Назва1"/>
    <w:basedOn w:val="Normal"/>
    <w:uiPriority w:val="99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a9">
    <w:name w:val="Покажчик"/>
    <w:basedOn w:val="Normal"/>
    <w:uiPriority w:val="99"/>
    <w:pPr>
      <w:suppressLineNumbers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Calibri" w:hAnsi="Calibri" w:cs="Calibri"/>
      <w:sz w:val="20"/>
      <w:szCs w:val="20"/>
      <w:lang w:val="uk-UA" w:eastAsia="ar-SA" w:bidi="ar-SA"/>
    </w:rPr>
  </w:style>
  <w:style w:type="paragraph" w:customStyle="1" w:styleId="21">
    <w:name w:val="Основной текст с отступом 21"/>
    <w:basedOn w:val="Normal"/>
    <w:uiPriority w:val="99"/>
    <w:pPr>
      <w:spacing w:before="120" w:line="360" w:lineRule="auto"/>
      <w:ind w:firstLine="709"/>
      <w:jc w:val="both"/>
    </w:pPr>
  </w:style>
  <w:style w:type="paragraph" w:styleId="BodyTextIndent">
    <w:name w:val="Body Text Indent"/>
    <w:basedOn w:val="Normal"/>
    <w:link w:val="BodyTextIndentChar"/>
    <w:uiPriority w:val="99"/>
    <w:pPr>
      <w:ind w:firstLine="900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Calibri" w:hAnsi="Calibri" w:cs="Calibri"/>
      <w:sz w:val="28"/>
      <w:szCs w:val="28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  <w:lang w:val="uk-UA" w:eastAsia="ar-SA" w:bidi="ar-SA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  <w:sz w:val="28"/>
      <w:szCs w:val="28"/>
      <w:lang w:val="uk-UA" w:eastAsia="ar-SA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  <w:sz w:val="28"/>
      <w:szCs w:val="28"/>
      <w:lang w:val="uk-UA" w:eastAsia="ar-SA" w:bidi="ar-SA"/>
    </w:rPr>
  </w:style>
  <w:style w:type="paragraph" w:customStyle="1" w:styleId="aa">
    <w:name w:val="Вміст таблиці"/>
    <w:basedOn w:val="Normal"/>
    <w:uiPriority w:val="99"/>
    <w:pPr>
      <w:suppressLineNumbers/>
    </w:pPr>
  </w:style>
  <w:style w:type="paragraph" w:customStyle="1" w:styleId="ab">
    <w:name w:val="Заголовок таблиці"/>
    <w:basedOn w:val="aa"/>
    <w:uiPriority w:val="99"/>
    <w:pPr>
      <w:jc w:val="center"/>
    </w:pPr>
    <w:rPr>
      <w:b/>
      <w:bCs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st">
    <w:name w:val="st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alhistory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mory.gov.ua/page/maidan-usna-istor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7</Pages>
  <Words>1580</Words>
  <Characters>9007</Characters>
  <Application>Microsoft Office Outlook</Application>
  <DocSecurity>0</DocSecurity>
  <Lines>0</Lines>
  <Paragraphs>0</Paragraphs>
  <ScaleCrop>false</ScaleCrop>
  <Company>office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subject/>
  <dc:creator>US</dc:creator>
  <cp:keywords/>
  <dc:description/>
  <cp:lastModifiedBy>Oksana</cp:lastModifiedBy>
  <cp:revision>3</cp:revision>
  <cp:lastPrinted>2017-07-12T09:32:00Z</cp:lastPrinted>
  <dcterms:created xsi:type="dcterms:W3CDTF">2018-01-17T12:03:00Z</dcterms:created>
  <dcterms:modified xsi:type="dcterms:W3CDTF">2018-01-17T18:43:00Z</dcterms:modified>
</cp:coreProperties>
</file>