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5445B0" w:rsidRDefault="00FA5FA2">
      <w:pPr>
        <w:spacing w:before="120"/>
        <w:jc w:val="center"/>
        <w:rPr>
          <w:b/>
          <w:szCs w:val="28"/>
        </w:rPr>
      </w:pPr>
      <w:r w:rsidRPr="005445B0">
        <w:rPr>
          <w:b/>
          <w:szCs w:val="28"/>
        </w:rPr>
        <w:t xml:space="preserve">КИЇВСЬКИЙ НАЦІОНАЛЬНИЙ УНІВЕРСИТЕТ </w:t>
      </w:r>
    </w:p>
    <w:p w:rsidR="00FA5FA2" w:rsidRPr="005445B0" w:rsidRDefault="00FA5FA2">
      <w:pPr>
        <w:jc w:val="center"/>
        <w:rPr>
          <w:b/>
          <w:szCs w:val="28"/>
        </w:rPr>
      </w:pPr>
      <w:r w:rsidRPr="005445B0">
        <w:rPr>
          <w:b/>
          <w:szCs w:val="28"/>
        </w:rPr>
        <w:t>ІМЕНІ ТАРАСА ШЕВЧЕНКА</w:t>
      </w:r>
    </w:p>
    <w:p w:rsidR="00FA5FA2" w:rsidRPr="005445B0" w:rsidRDefault="00FA5FA2">
      <w:pPr>
        <w:rPr>
          <w:b/>
          <w:sz w:val="18"/>
          <w:szCs w:val="18"/>
        </w:rPr>
      </w:pPr>
    </w:p>
    <w:p w:rsidR="006444CD" w:rsidRPr="005445B0" w:rsidRDefault="006444CD" w:rsidP="006444CD">
      <w:pPr>
        <w:jc w:val="center"/>
        <w:rPr>
          <w:sz w:val="20"/>
          <w:szCs w:val="20"/>
        </w:rPr>
      </w:pPr>
      <w:r w:rsidRPr="005445B0">
        <w:rPr>
          <w:b/>
          <w:szCs w:val="28"/>
        </w:rPr>
        <w:t>Факультет соціології</w:t>
      </w:r>
    </w:p>
    <w:p w:rsidR="00FA5FA2" w:rsidRPr="005445B0" w:rsidRDefault="00FA5FA2">
      <w:pPr>
        <w:jc w:val="center"/>
        <w:rPr>
          <w:sz w:val="20"/>
          <w:szCs w:val="20"/>
        </w:rPr>
      </w:pP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before="120"/>
        <w:rPr>
          <w:sz w:val="24"/>
        </w:rPr>
      </w:pPr>
      <w:r w:rsidRPr="005445B0">
        <w:rPr>
          <w:sz w:val="24"/>
        </w:rPr>
        <w:t xml:space="preserve">Кафедра </w:t>
      </w:r>
      <w:r w:rsidR="006444CD" w:rsidRPr="005445B0">
        <w:rPr>
          <w:sz w:val="24"/>
        </w:rPr>
        <w:t>методології та методів соціологічних досліджень</w:t>
      </w:r>
    </w:p>
    <w:p w:rsidR="006444CD" w:rsidRPr="005445B0" w:rsidRDefault="006444CD">
      <w:pPr>
        <w:ind w:left="4536"/>
        <w:jc w:val="center"/>
        <w:rPr>
          <w:b/>
          <w:sz w:val="24"/>
        </w:rPr>
      </w:pPr>
    </w:p>
    <w:p w:rsidR="00FA5FA2" w:rsidRPr="005445B0" w:rsidRDefault="006444CD">
      <w:pPr>
        <w:ind w:left="4536"/>
        <w:jc w:val="center"/>
        <w:rPr>
          <w:b/>
          <w:sz w:val="24"/>
        </w:rPr>
      </w:pPr>
      <w:r w:rsidRPr="005445B0">
        <w:rPr>
          <w:b/>
          <w:sz w:val="24"/>
        </w:rPr>
        <w:t xml:space="preserve"> </w:t>
      </w:r>
      <w:r w:rsidR="00FA5FA2" w:rsidRPr="005445B0">
        <w:rPr>
          <w:b/>
          <w:sz w:val="24"/>
        </w:rPr>
        <w:t>«ЗАТВЕРДЖУЮ»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5445B0" w:rsidRDefault="00FA5FA2">
      <w:pPr>
        <w:spacing w:line="216" w:lineRule="auto"/>
        <w:ind w:left="4536"/>
        <w:jc w:val="center"/>
      </w:pPr>
      <w:r w:rsidRPr="005445B0">
        <w:t>______________________</w:t>
      </w:r>
    </w:p>
    <w:p w:rsidR="00FA5FA2" w:rsidRPr="005445B0" w:rsidRDefault="00FA5FA2">
      <w:pPr>
        <w:spacing w:line="216" w:lineRule="auto"/>
        <w:ind w:left="4536"/>
        <w:jc w:val="center"/>
        <w:rPr>
          <w:sz w:val="24"/>
        </w:rPr>
      </w:pPr>
      <w:r w:rsidRPr="005445B0">
        <w:rPr>
          <w:sz w:val="24"/>
        </w:rPr>
        <w:t>«____»____________20__ року</w:t>
      </w:r>
    </w:p>
    <w:p w:rsidR="00FA5FA2" w:rsidRPr="005445B0" w:rsidRDefault="00FA5FA2"/>
    <w:p w:rsidR="000166BA" w:rsidRPr="005445B0" w:rsidRDefault="000166BA"/>
    <w:p w:rsidR="000166BA" w:rsidRPr="005445B0" w:rsidRDefault="000166BA"/>
    <w:p w:rsidR="00FA5FA2" w:rsidRPr="005445B0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5B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5445B0" w:rsidRDefault="00B62202" w:rsidP="00B00AB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="00B00ABD" w:rsidRPr="00B00AB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ибірков</w:t>
      </w: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="00B00ABD" w:rsidRPr="00B00AB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дослідження</w:t>
      </w:r>
      <w:bookmarkStart w:id="0" w:name="_GoBack"/>
      <w:bookmarkEnd w:id="0"/>
    </w:p>
    <w:p w:rsidR="00FA5FA2" w:rsidRPr="005445B0" w:rsidRDefault="00FA5FA2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FA5FA2" w:rsidRPr="005445B0" w:rsidRDefault="00FA5FA2">
      <w:pPr>
        <w:jc w:val="center"/>
        <w:rPr>
          <w:b/>
          <w:sz w:val="24"/>
        </w:rPr>
      </w:pPr>
      <w:r w:rsidRPr="005445B0">
        <w:rPr>
          <w:b/>
          <w:sz w:val="24"/>
        </w:rPr>
        <w:t>для студентів</w:t>
      </w: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галузь знань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 Соціальні та поведінкові науки</w:t>
      </w:r>
    </w:p>
    <w:p w:rsidR="00FA5FA2" w:rsidRPr="005445B0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спеціальність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054 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освітній рівень </w:t>
      </w:r>
      <w:r w:rsidRPr="005445B0">
        <w:rPr>
          <w:sz w:val="22"/>
          <w:szCs w:val="22"/>
        </w:rPr>
        <w:tab/>
      </w:r>
      <w:r w:rsidR="002B0DBB" w:rsidRPr="005445B0">
        <w:rPr>
          <w:sz w:val="22"/>
          <w:szCs w:val="22"/>
        </w:rPr>
        <w:t>бакалавр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освітня програма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«</w:t>
      </w:r>
      <w:r w:rsidR="004C34B9">
        <w:rPr>
          <w:sz w:val="22"/>
          <w:szCs w:val="22"/>
        </w:rPr>
        <w:t>Соціальні технології</w:t>
      </w:r>
      <w:r w:rsidR="006444CD" w:rsidRPr="005445B0">
        <w:rPr>
          <w:sz w:val="22"/>
          <w:szCs w:val="22"/>
        </w:rPr>
        <w:t>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b/>
          <w:szCs w:val="28"/>
        </w:rPr>
      </w:pPr>
      <w:r w:rsidRPr="005445B0">
        <w:rPr>
          <w:sz w:val="22"/>
          <w:szCs w:val="22"/>
        </w:rPr>
        <w:t xml:space="preserve">спеціалізація </w:t>
      </w:r>
      <w:r w:rsidRPr="005445B0">
        <w:rPr>
          <w:sz w:val="22"/>
          <w:szCs w:val="22"/>
        </w:rPr>
        <w:tab/>
      </w:r>
    </w:p>
    <w:p w:rsidR="00FA5FA2" w:rsidRPr="005445B0" w:rsidRDefault="00B87C39">
      <w:pPr>
        <w:spacing w:line="216" w:lineRule="auto"/>
        <w:ind w:firstLine="426"/>
        <w:rPr>
          <w:i/>
          <w:sz w:val="16"/>
          <w:szCs w:val="16"/>
        </w:rPr>
      </w:pPr>
      <w:r w:rsidRPr="005445B0">
        <w:rPr>
          <w:i/>
          <w:sz w:val="16"/>
          <w:szCs w:val="16"/>
        </w:rPr>
        <w:t xml:space="preserve"> 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вид дисципліни </w:t>
      </w:r>
      <w:r w:rsidRPr="005445B0">
        <w:rPr>
          <w:sz w:val="22"/>
          <w:szCs w:val="22"/>
        </w:rPr>
        <w:tab/>
      </w:r>
      <w:r w:rsidR="0013066D">
        <w:rPr>
          <w:sz w:val="22"/>
          <w:szCs w:val="22"/>
        </w:rPr>
        <w:t>обов’язкова навчальна дисципліна</w:t>
      </w:r>
    </w:p>
    <w:p w:rsidR="00072D5A" w:rsidRPr="005445B0" w:rsidRDefault="00072D5A">
      <w:pPr>
        <w:spacing w:before="40"/>
        <w:ind w:left="3969"/>
        <w:jc w:val="both"/>
        <w:rPr>
          <w:sz w:val="24"/>
        </w:rPr>
      </w:pPr>
    </w:p>
    <w:p w:rsidR="000166BA" w:rsidRPr="005445B0" w:rsidRDefault="000166BA">
      <w:pPr>
        <w:spacing w:before="40"/>
        <w:ind w:left="3969"/>
        <w:jc w:val="both"/>
        <w:rPr>
          <w:sz w:val="24"/>
        </w:rPr>
      </w:pPr>
    </w:p>
    <w:p w:rsidR="00FA5FA2" w:rsidRPr="005445B0" w:rsidRDefault="00FA5FA2">
      <w:pPr>
        <w:spacing w:before="40"/>
        <w:ind w:left="3969"/>
        <w:jc w:val="both"/>
        <w:rPr>
          <w:b/>
          <w:szCs w:val="28"/>
        </w:rPr>
      </w:pPr>
      <w:r w:rsidRPr="005445B0">
        <w:rPr>
          <w:sz w:val="24"/>
        </w:rPr>
        <w:t xml:space="preserve">Форма навчання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="000166BA" w:rsidRPr="005445B0">
        <w:rPr>
          <w:sz w:val="24"/>
        </w:rPr>
        <w:t>денна</w:t>
      </w:r>
    </w:p>
    <w:p w:rsidR="00FA5FA2" w:rsidRPr="005445B0" w:rsidRDefault="00FA5FA2">
      <w:pPr>
        <w:spacing w:before="40"/>
        <w:ind w:left="3969"/>
        <w:rPr>
          <w:sz w:val="24"/>
          <w:u w:val="single"/>
        </w:rPr>
      </w:pPr>
      <w:r w:rsidRPr="005445B0">
        <w:rPr>
          <w:sz w:val="24"/>
        </w:rPr>
        <w:t xml:space="preserve">Навчальний рік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  <w:t>20</w:t>
      </w:r>
      <w:r w:rsidR="004C34B9">
        <w:rPr>
          <w:sz w:val="24"/>
        </w:rPr>
        <w:t>18</w:t>
      </w:r>
      <w:r w:rsidRPr="005445B0">
        <w:rPr>
          <w:sz w:val="24"/>
        </w:rPr>
        <w:t>/20</w:t>
      </w:r>
      <w:r w:rsidR="004C34B9">
        <w:rPr>
          <w:sz w:val="24"/>
        </w:rPr>
        <w:t>19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sz w:val="24"/>
        </w:rPr>
        <w:t xml:space="preserve">Семестр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4C34B9">
        <w:rPr>
          <w:i/>
          <w:sz w:val="24"/>
        </w:rPr>
        <w:t>5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Кількість кредитів ЕСТS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4C34B9">
        <w:rPr>
          <w:i/>
          <w:sz w:val="24"/>
        </w:rPr>
        <w:t>4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Мова викладання, навчання 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та оцінювання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>українська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Форма заключного контролю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87C39" w:rsidRPr="005445B0">
        <w:rPr>
          <w:i/>
          <w:sz w:val="24"/>
        </w:rPr>
        <w:t>іспит</w:t>
      </w:r>
      <w:r w:rsidR="000166BA" w:rsidRPr="005445B0">
        <w:rPr>
          <w:i/>
          <w:sz w:val="24"/>
        </w:rPr>
        <w:t xml:space="preserve"> </w:t>
      </w:r>
    </w:p>
    <w:p w:rsidR="000166BA" w:rsidRPr="005445B0" w:rsidRDefault="000166BA">
      <w:pPr>
        <w:spacing w:before="80"/>
        <w:rPr>
          <w:sz w:val="24"/>
        </w:rPr>
      </w:pPr>
    </w:p>
    <w:p w:rsidR="00FA5FA2" w:rsidRPr="005445B0" w:rsidRDefault="00FA5FA2">
      <w:pPr>
        <w:spacing w:before="80"/>
        <w:rPr>
          <w:sz w:val="24"/>
        </w:rPr>
      </w:pPr>
      <w:r w:rsidRPr="005445B0">
        <w:rPr>
          <w:sz w:val="24"/>
        </w:rPr>
        <w:t xml:space="preserve">Викладачі: </w:t>
      </w:r>
      <w:proofErr w:type="spellStart"/>
      <w:r w:rsidR="00B00ABD">
        <w:rPr>
          <w:sz w:val="24"/>
        </w:rPr>
        <w:t>Горбачик</w:t>
      </w:r>
      <w:proofErr w:type="spellEnd"/>
      <w:r w:rsidR="00B00ABD">
        <w:rPr>
          <w:sz w:val="24"/>
        </w:rPr>
        <w:t xml:space="preserve"> А.П.</w:t>
      </w:r>
    </w:p>
    <w:p w:rsidR="00FA5FA2" w:rsidRPr="005445B0" w:rsidRDefault="00FA5FA2">
      <w:pPr>
        <w:ind w:firstLine="709"/>
        <w:rPr>
          <w:i/>
          <w:sz w:val="16"/>
          <w:szCs w:val="16"/>
        </w:rPr>
      </w:pPr>
      <w:r w:rsidRPr="005445B0">
        <w:rPr>
          <w:sz w:val="24"/>
        </w:rPr>
        <w:t xml:space="preserve"> </w:t>
      </w: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ind w:left="1985"/>
        <w:jc w:val="both"/>
        <w:rPr>
          <w:sz w:val="22"/>
          <w:szCs w:val="22"/>
        </w:rPr>
      </w:pPr>
      <w:r w:rsidRPr="005445B0">
        <w:rPr>
          <w:sz w:val="22"/>
          <w:szCs w:val="22"/>
        </w:rPr>
        <w:t xml:space="preserve">Пролонговано: на 20__/20__ </w:t>
      </w:r>
      <w:proofErr w:type="spellStart"/>
      <w:r w:rsidRPr="005445B0">
        <w:rPr>
          <w:sz w:val="22"/>
          <w:szCs w:val="22"/>
        </w:rPr>
        <w:t>н.р</w:t>
      </w:r>
      <w:proofErr w:type="spellEnd"/>
      <w:r w:rsidRPr="005445B0">
        <w:rPr>
          <w:sz w:val="22"/>
          <w:szCs w:val="22"/>
        </w:rPr>
        <w:t>. __________(___________) «__»___ 20__р.</w:t>
      </w:r>
    </w:p>
    <w:p w:rsidR="00FA5FA2" w:rsidRPr="005445B0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</w:rPr>
      </w:pPr>
      <w:r w:rsidRPr="005445B0">
        <w:rPr>
          <w:sz w:val="22"/>
          <w:szCs w:val="22"/>
        </w:rPr>
        <w:t xml:space="preserve">на 20__/20__ </w:t>
      </w:r>
      <w:proofErr w:type="spellStart"/>
      <w:r w:rsidRPr="005445B0">
        <w:rPr>
          <w:sz w:val="22"/>
          <w:szCs w:val="22"/>
        </w:rPr>
        <w:t>н.р</w:t>
      </w:r>
      <w:proofErr w:type="spellEnd"/>
      <w:r w:rsidRPr="005445B0">
        <w:rPr>
          <w:sz w:val="22"/>
          <w:szCs w:val="22"/>
        </w:rPr>
        <w:t>. __________(___________) «__»___ 20__р.</w:t>
      </w:r>
    </w:p>
    <w:p w:rsidR="00FA5FA2" w:rsidRPr="005445B0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5445B0" w:rsidRDefault="00072D5A">
      <w:pPr>
        <w:pStyle w:val="5"/>
        <w:rPr>
          <w:sz w:val="24"/>
        </w:rPr>
      </w:pPr>
    </w:p>
    <w:p w:rsidR="000166BA" w:rsidRPr="005445B0" w:rsidRDefault="00072D5A">
      <w:pPr>
        <w:pStyle w:val="5"/>
        <w:rPr>
          <w:sz w:val="24"/>
        </w:rPr>
      </w:pPr>
      <w:r w:rsidRPr="005445B0">
        <w:rPr>
          <w:sz w:val="24"/>
        </w:rPr>
        <w:t>КИЇВ – 20</w:t>
      </w:r>
      <w:r w:rsidR="004C34B9">
        <w:rPr>
          <w:sz w:val="24"/>
        </w:rPr>
        <w:t>18</w:t>
      </w:r>
    </w:p>
    <w:p w:rsidR="000166BA" w:rsidRPr="005445B0" w:rsidRDefault="000166BA">
      <w:pPr>
        <w:suppressAutoHyphens w:val="0"/>
        <w:rPr>
          <w:b/>
          <w:bCs/>
          <w:sz w:val="24"/>
        </w:rPr>
      </w:pPr>
      <w:r w:rsidRPr="005445B0">
        <w:rPr>
          <w:sz w:val="24"/>
        </w:rPr>
        <w:br w:type="page"/>
      </w:r>
    </w:p>
    <w:p w:rsidR="00FA5FA2" w:rsidRPr="005445B0" w:rsidRDefault="00FA5FA2">
      <w:pPr>
        <w:spacing w:before="240"/>
        <w:rPr>
          <w:i/>
          <w:sz w:val="20"/>
          <w:szCs w:val="20"/>
        </w:rPr>
      </w:pPr>
      <w:r w:rsidRPr="005445B0">
        <w:rPr>
          <w:sz w:val="24"/>
        </w:rPr>
        <w:lastRenderedPageBreak/>
        <w:t>Розробник(и)</w:t>
      </w:r>
      <w:r w:rsidR="00B87C39" w:rsidRPr="005445B0">
        <w:rPr>
          <w:sz w:val="32"/>
          <w:szCs w:val="32"/>
        </w:rPr>
        <w:t>:</w:t>
      </w:r>
    </w:p>
    <w:p w:rsidR="00FA5FA2" w:rsidRPr="005445B0" w:rsidRDefault="009A66A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Горбачик</w:t>
      </w:r>
      <w:proofErr w:type="spellEnd"/>
      <w:r>
        <w:rPr>
          <w:sz w:val="22"/>
          <w:szCs w:val="22"/>
        </w:rPr>
        <w:t xml:space="preserve"> А.П</w:t>
      </w:r>
      <w:r w:rsidR="006B5C03" w:rsidRPr="005445B0">
        <w:rPr>
          <w:sz w:val="22"/>
          <w:szCs w:val="22"/>
        </w:rPr>
        <w:t xml:space="preserve">, </w:t>
      </w:r>
      <w:proofErr w:type="spellStart"/>
      <w:r w:rsidR="006B5C03" w:rsidRPr="005445B0">
        <w:rPr>
          <w:sz w:val="22"/>
          <w:szCs w:val="22"/>
        </w:rPr>
        <w:t>к.ф.-м.н</w:t>
      </w:r>
      <w:proofErr w:type="spellEnd"/>
      <w:r w:rsidR="006B5C03" w:rsidRPr="005445B0">
        <w:rPr>
          <w:sz w:val="22"/>
          <w:szCs w:val="22"/>
        </w:rPr>
        <w:t xml:space="preserve">., доцент, </w:t>
      </w:r>
      <w:r>
        <w:rPr>
          <w:sz w:val="22"/>
          <w:szCs w:val="22"/>
        </w:rPr>
        <w:t>декан факультету соціології</w:t>
      </w: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rPr>
          <w:spacing w:val="-6"/>
          <w:sz w:val="24"/>
        </w:rPr>
      </w:pPr>
      <w:r w:rsidRPr="005445B0">
        <w:rPr>
          <w:spacing w:val="-6"/>
          <w:sz w:val="24"/>
        </w:rPr>
        <w:t>ЗАТВЕРДЖЕНО</w:t>
      </w: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 xml:space="preserve">Зав. кафедри </w:t>
      </w:r>
      <w:r w:rsidR="006B5C03" w:rsidRPr="005445B0">
        <w:rPr>
          <w:sz w:val="24"/>
        </w:rPr>
        <w:t>методології та методів соціологічних досліджень</w:t>
      </w:r>
    </w:p>
    <w:p w:rsidR="00FA5FA2" w:rsidRPr="005445B0" w:rsidRDefault="00FA5FA2">
      <w:pPr>
        <w:spacing w:before="120"/>
        <w:ind w:left="4536"/>
        <w:jc w:val="both"/>
        <w:rPr>
          <w:sz w:val="24"/>
        </w:rPr>
      </w:pPr>
      <w:r w:rsidRPr="005445B0">
        <w:rPr>
          <w:sz w:val="24"/>
        </w:rPr>
        <w:t>__________________    (</w:t>
      </w:r>
      <w:r w:rsidR="006B5C03" w:rsidRPr="005445B0">
        <w:rPr>
          <w:sz w:val="24"/>
        </w:rPr>
        <w:t>Сидоров М.В.-С.</w:t>
      </w:r>
      <w:r w:rsidRPr="005445B0">
        <w:rPr>
          <w:sz w:val="24"/>
        </w:rPr>
        <w:t>)</w:t>
      </w:r>
    </w:p>
    <w:p w:rsidR="00FA5FA2" w:rsidRPr="005445B0" w:rsidRDefault="00FA5FA2">
      <w:pPr>
        <w:ind w:left="4962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  (прізвище та ініціали)</w:t>
      </w:r>
    </w:p>
    <w:p w:rsidR="00FA5FA2" w:rsidRPr="005445B0" w:rsidRDefault="00FA5FA2">
      <w:pPr>
        <w:ind w:left="4536"/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>Протокол № ___ від «____» ___________ 20___ р.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6"/>
          <w:szCs w:val="26"/>
        </w:rPr>
      </w:pPr>
      <w:r w:rsidRPr="005445B0">
        <w:rPr>
          <w:sz w:val="24"/>
        </w:rPr>
        <w:t>Схвалено науково - методичною комісією факультету</w:t>
      </w:r>
      <w:r w:rsidR="006B5C03" w:rsidRPr="005445B0">
        <w:rPr>
          <w:sz w:val="24"/>
        </w:rPr>
        <w:t xml:space="preserve"> соціології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Протокол від «____» _____________ 20___ року №___</w:t>
      </w:r>
    </w:p>
    <w:p w:rsidR="00FA5FA2" w:rsidRPr="005445B0" w:rsidRDefault="00FA5FA2">
      <w:pPr>
        <w:spacing w:before="120"/>
        <w:jc w:val="both"/>
        <w:rPr>
          <w:sz w:val="24"/>
        </w:rPr>
      </w:pPr>
      <w:r w:rsidRPr="005445B0">
        <w:rPr>
          <w:sz w:val="24"/>
        </w:rPr>
        <w:t>Голова науково-методичної комісії  ____________________   (________________)</w:t>
      </w:r>
    </w:p>
    <w:p w:rsidR="00FA5FA2" w:rsidRPr="005445B0" w:rsidRDefault="00FA5FA2">
      <w:pPr>
        <w:ind w:left="3828" w:firstLine="420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(прізвище та ініціали)</w:t>
      </w:r>
    </w:p>
    <w:p w:rsidR="00FA5FA2" w:rsidRPr="005445B0" w:rsidRDefault="00FA5FA2">
      <w:pPr>
        <w:jc w:val="both"/>
        <w:rPr>
          <w:i/>
          <w:sz w:val="20"/>
          <w:szCs w:val="20"/>
        </w:rPr>
      </w:pPr>
      <w:r w:rsidRPr="005445B0">
        <w:rPr>
          <w:sz w:val="24"/>
        </w:rPr>
        <w:t>Голов</w:t>
      </w:r>
      <w:r w:rsidR="00FF1C51" w:rsidRPr="005445B0">
        <w:rPr>
          <w:sz w:val="24"/>
        </w:rPr>
        <w:t>а</w:t>
      </w:r>
      <w:r w:rsidRPr="005445B0">
        <w:rPr>
          <w:sz w:val="24"/>
        </w:rPr>
        <w:t xml:space="preserve"> </w:t>
      </w:r>
      <w:r w:rsidR="00B00ABD">
        <w:rPr>
          <w:sz w:val="24"/>
        </w:rPr>
        <w:t>Вченої</w:t>
      </w:r>
      <w:r w:rsidRPr="005445B0">
        <w:rPr>
          <w:sz w:val="24"/>
        </w:rPr>
        <w:t xml:space="preserve"> ради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«_____» _________________ 20___ року</w:t>
      </w: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pageBreakBefore/>
        <w:jc w:val="center"/>
        <w:rPr>
          <w:b/>
          <w:bCs/>
          <w:sz w:val="26"/>
          <w:szCs w:val="26"/>
        </w:rPr>
      </w:pPr>
    </w:p>
    <w:p w:rsidR="002C354A" w:rsidRPr="00F60A03" w:rsidRDefault="00FA5FA2">
      <w:pPr>
        <w:spacing w:before="120"/>
        <w:jc w:val="both"/>
        <w:rPr>
          <w:sz w:val="24"/>
        </w:rPr>
      </w:pPr>
      <w:r w:rsidRPr="00F60A03">
        <w:rPr>
          <w:b/>
          <w:sz w:val="24"/>
        </w:rPr>
        <w:t xml:space="preserve">1. Мета дисципліни </w:t>
      </w:r>
      <w:r w:rsidRPr="00F60A03">
        <w:rPr>
          <w:sz w:val="24"/>
        </w:rPr>
        <w:t>–</w:t>
      </w:r>
      <w:r w:rsidR="006B5C03" w:rsidRPr="00F60A03">
        <w:rPr>
          <w:sz w:val="24"/>
        </w:rPr>
        <w:t xml:space="preserve"> </w:t>
      </w:r>
      <w:r w:rsidR="002C354A" w:rsidRPr="00F60A03">
        <w:rPr>
          <w:sz w:val="24"/>
        </w:rPr>
        <w:t>ознайомити студентів з методами вибіркових соціологічних досліджень, а також надати практичні навички побудови та реалізації вибірок різного типу. Значна  увага приділяється складним багатоступеневим ймовірнісним вибіркам та практичним методам побудови, реалізації та оцінювання дизайн-ефекту для таких вибірок. Розглядається також техніка статистичного оцінювання в обсязі, необхідному для розуміння вибіркового методу.</w:t>
      </w:r>
    </w:p>
    <w:p w:rsidR="00FF1C51" w:rsidRPr="00F60A03" w:rsidRDefault="00FF1C51">
      <w:pPr>
        <w:spacing w:before="120"/>
        <w:jc w:val="both"/>
        <w:rPr>
          <w:b/>
        </w:rPr>
      </w:pPr>
    </w:p>
    <w:p w:rsidR="00FA5FA2" w:rsidRPr="00F60A03" w:rsidRDefault="00FA5FA2">
      <w:pPr>
        <w:spacing w:before="120"/>
        <w:jc w:val="both"/>
        <w:rPr>
          <w:b/>
          <w:sz w:val="24"/>
        </w:rPr>
      </w:pPr>
      <w:r w:rsidRPr="00F60A03">
        <w:rPr>
          <w:b/>
          <w:sz w:val="24"/>
        </w:rPr>
        <w:t>2. Попередні вимоги до опанування або вибору навчальної дисципліни (</w:t>
      </w:r>
      <w:r w:rsidRPr="00F60A03">
        <w:rPr>
          <w:b/>
          <w:i/>
          <w:iCs/>
          <w:sz w:val="24"/>
        </w:rPr>
        <w:t>за наявності</w:t>
      </w:r>
      <w:r w:rsidRPr="00F60A03">
        <w:rPr>
          <w:b/>
          <w:sz w:val="24"/>
        </w:rPr>
        <w:t>)</w:t>
      </w:r>
      <w:r w:rsidR="00FF1C51" w:rsidRPr="00F60A03">
        <w:rPr>
          <w:rStyle w:val="aa"/>
          <w:i/>
          <w:iCs/>
          <w:sz w:val="22"/>
          <w:szCs w:val="22"/>
        </w:rPr>
        <w:t xml:space="preserve"> </w:t>
      </w:r>
      <w:r w:rsidR="00FF1C51" w:rsidRPr="00F60A03">
        <w:rPr>
          <w:rStyle w:val="aa"/>
          <w:i/>
          <w:iCs/>
          <w:szCs w:val="28"/>
        </w:rPr>
        <w:footnoteReference w:id="1"/>
      </w:r>
      <w:r w:rsidRPr="00F60A03">
        <w:rPr>
          <w:b/>
          <w:sz w:val="24"/>
        </w:rPr>
        <w:t>:</w:t>
      </w:r>
      <w:r w:rsidR="002C354A" w:rsidRPr="00F60A03">
        <w:rPr>
          <w:b/>
          <w:sz w:val="24"/>
        </w:rPr>
        <w:t xml:space="preserve"> </w:t>
      </w:r>
      <w:r w:rsidR="002C354A" w:rsidRPr="00F60A03">
        <w:rPr>
          <w:sz w:val="24"/>
        </w:rPr>
        <w:t>студенти мають бути знайомі з базовими поняттями теорії ймовірностей, а також з основними дескриптивними ме</w:t>
      </w:r>
      <w:r w:rsidR="00F60A03" w:rsidRPr="00F60A03">
        <w:rPr>
          <w:sz w:val="24"/>
        </w:rPr>
        <w:t>тодами аналізу кількісних даних (зокрема, побудова та аналіз таблиць частот та відсотків, розрахунок та інтерпретація середніх значень показників)</w:t>
      </w:r>
    </w:p>
    <w:p w:rsidR="0027095A" w:rsidRPr="00F60A03" w:rsidRDefault="0027095A">
      <w:pPr>
        <w:spacing w:before="120"/>
        <w:rPr>
          <w:i/>
          <w:iCs/>
          <w:sz w:val="22"/>
          <w:szCs w:val="22"/>
        </w:rPr>
      </w:pPr>
    </w:p>
    <w:p w:rsidR="00FA5FA2" w:rsidRPr="00D74AA3" w:rsidRDefault="00FA5FA2">
      <w:pPr>
        <w:spacing w:before="120"/>
        <w:rPr>
          <w:sz w:val="24"/>
        </w:rPr>
      </w:pPr>
      <w:r w:rsidRPr="00D74AA3">
        <w:rPr>
          <w:b/>
          <w:bCs/>
          <w:sz w:val="24"/>
        </w:rPr>
        <w:t>3. Анотація навчальної дисципліни</w:t>
      </w:r>
      <w:r w:rsidRPr="00D74AA3">
        <w:rPr>
          <w:sz w:val="24"/>
        </w:rPr>
        <w:t>:</w:t>
      </w:r>
    </w:p>
    <w:p w:rsidR="00D74AA3" w:rsidRPr="00D74AA3" w:rsidRDefault="00D74AA3" w:rsidP="00C1090F">
      <w:pPr>
        <w:spacing w:before="120"/>
        <w:jc w:val="both"/>
        <w:rPr>
          <w:sz w:val="24"/>
        </w:rPr>
      </w:pPr>
      <w:r w:rsidRPr="00D74AA3">
        <w:rPr>
          <w:sz w:val="24"/>
        </w:rPr>
        <w:t xml:space="preserve">Вивчення дисципліни спрямовано на отримання студентами знань, навичок та </w:t>
      </w:r>
      <w:proofErr w:type="spellStart"/>
      <w:r w:rsidRPr="00D74AA3">
        <w:rPr>
          <w:sz w:val="24"/>
        </w:rPr>
        <w:t>компетенцій</w:t>
      </w:r>
      <w:proofErr w:type="spellEnd"/>
      <w:r w:rsidRPr="00D74AA3">
        <w:rPr>
          <w:sz w:val="24"/>
        </w:rPr>
        <w:t xml:space="preserve">, необхідних для розуміння сенсу статистичних показників, інтерпретації результатів вибіркових соціальних досліджень, а також побудови вибірок для досліджень різного типу, як важливого етапу планування дослідження в цілому та збирання даних зокрема. Значна увага приділяється методам побудови складних багатоступеневих ймовірнісних вибірок, практичним підходам до оцінювання дизайн-ефекту таких вибірок та впливу дизайн-ефекту на інтерпретацію результатів аналізу даних вибіркових досліджень. </w:t>
      </w:r>
    </w:p>
    <w:p w:rsidR="00D74AA3" w:rsidRPr="00D74AA3" w:rsidRDefault="00D74AA3" w:rsidP="00C1090F">
      <w:pPr>
        <w:spacing w:before="120"/>
        <w:jc w:val="both"/>
        <w:rPr>
          <w:sz w:val="24"/>
        </w:rPr>
      </w:pPr>
    </w:p>
    <w:p w:rsidR="00BD0EDC" w:rsidRPr="00FB4B7F" w:rsidRDefault="00FA5FA2">
      <w:pPr>
        <w:spacing w:before="120"/>
        <w:jc w:val="both"/>
        <w:rPr>
          <w:sz w:val="24"/>
        </w:rPr>
      </w:pPr>
      <w:r w:rsidRPr="00FB4B7F">
        <w:rPr>
          <w:b/>
          <w:sz w:val="24"/>
        </w:rPr>
        <w:t>4. Завдання (навчальні цілі)</w:t>
      </w:r>
      <w:r w:rsidRPr="00FB4B7F">
        <w:rPr>
          <w:sz w:val="24"/>
        </w:rPr>
        <w:t xml:space="preserve">: </w:t>
      </w:r>
    </w:p>
    <w:p w:rsidR="00BD0EDC" w:rsidRPr="00FB4B7F" w:rsidRDefault="00BD0EDC" w:rsidP="00BD0EDC">
      <w:pPr>
        <w:spacing w:before="120"/>
        <w:jc w:val="both"/>
        <w:rPr>
          <w:sz w:val="24"/>
        </w:rPr>
      </w:pPr>
      <w:r w:rsidRPr="00FB4B7F">
        <w:rPr>
          <w:sz w:val="24"/>
        </w:rPr>
        <w:t>Основними завданнями вивчення дисципліни є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Ознайомити з роллю вибіркового методу в емпіричних соціологічних дослідженнях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базову систему понять вибіркового методу, необхідних для практичної роботи з вибірковими соціологічними дослідженнями</w:t>
      </w:r>
    </w:p>
    <w:p w:rsidR="007B7C4A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основні типи вибірок, їх особливості та сфери застосування</w:t>
      </w:r>
    </w:p>
    <w:p w:rsidR="00FB4B7F" w:rsidRPr="00FB4B7F" w:rsidRDefault="00FB4B7F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 xml:space="preserve">Навчити враховувати в аналізі  помилки вибірки та оцінювати репрезентативність вибірки 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Навчити планувати складні багатоступеневі ймовірнісні вибірки для соціальних досліджень різного типу</w:t>
      </w:r>
    </w:p>
    <w:p w:rsidR="007B7C4A" w:rsidRPr="00FB4B7F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>Представити підходи до оцінювання дизайн-ефекту вибірок різного типу та дати необхідні базові практичні навички для такого оцінювання</w:t>
      </w:r>
    </w:p>
    <w:p w:rsidR="007B7C4A" w:rsidRPr="00FB4B7F" w:rsidRDefault="007B7C4A" w:rsidP="007B7C4A">
      <w:pPr>
        <w:spacing w:before="120"/>
        <w:jc w:val="both"/>
        <w:rPr>
          <w:sz w:val="24"/>
        </w:rPr>
      </w:pPr>
    </w:p>
    <w:p w:rsidR="00BD0EDC" w:rsidRPr="00FB4B7F" w:rsidRDefault="00BD0EDC" w:rsidP="00E25ED6">
      <w:pPr>
        <w:spacing w:before="120"/>
        <w:jc w:val="both"/>
        <w:rPr>
          <w:sz w:val="24"/>
        </w:rPr>
      </w:pPr>
      <w:r w:rsidRPr="00FB4B7F">
        <w:rPr>
          <w:sz w:val="24"/>
        </w:rPr>
        <w:t xml:space="preserve">Це спрямовано на формування </w:t>
      </w:r>
      <w:r w:rsidR="007B7C4A" w:rsidRPr="00FB4B7F">
        <w:rPr>
          <w:sz w:val="24"/>
        </w:rPr>
        <w:t xml:space="preserve">наступних </w:t>
      </w:r>
      <w:proofErr w:type="spellStart"/>
      <w:r w:rsidRPr="00FB4B7F">
        <w:rPr>
          <w:sz w:val="24"/>
        </w:rPr>
        <w:t>компетентностей</w:t>
      </w:r>
      <w:proofErr w:type="spellEnd"/>
      <w:r w:rsidRPr="00FB4B7F">
        <w:rPr>
          <w:sz w:val="24"/>
        </w:rPr>
        <w:t>: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проводити дослідження на рівні, відповідному одержаній кваліфікації. (зк8)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розробити програму соціологічного дослідження.</w:t>
      </w:r>
      <w:r w:rsidR="00FB4B7F" w:rsidRPr="00FB4B7F">
        <w:rPr>
          <w:sz w:val="22"/>
          <w:szCs w:val="20"/>
          <w:lang w:eastAsia="uk-UA"/>
        </w:rPr>
        <w:t>(фк4)</w:t>
      </w:r>
    </w:p>
    <w:p w:rsidR="00FE4868" w:rsidRPr="00FB4B7F" w:rsidRDefault="00FE4868" w:rsidP="00FE4868">
      <w:pPr>
        <w:pStyle w:val="af9"/>
        <w:numPr>
          <w:ilvl w:val="0"/>
          <w:numId w:val="8"/>
        </w:numPr>
        <w:spacing w:before="120"/>
        <w:jc w:val="both"/>
        <w:rPr>
          <w:sz w:val="22"/>
          <w:szCs w:val="20"/>
          <w:lang w:eastAsia="uk-UA"/>
        </w:rPr>
      </w:pPr>
      <w:r w:rsidRPr="00FB4B7F">
        <w:rPr>
          <w:sz w:val="22"/>
          <w:szCs w:val="20"/>
          <w:lang w:eastAsia="uk-UA"/>
        </w:rPr>
        <w:t>здатність формувати вибірку з урахуванням наукової проблеми, визначення об’єкта і предмета дослідження, його мети і завдань, стратегічного плану, вибору основного методу збору даних (фк20)</w:t>
      </w:r>
    </w:p>
    <w:p w:rsidR="00FB4B7F" w:rsidRDefault="00FB4B7F">
      <w:pPr>
        <w:suppressAutoHyphens w:val="0"/>
        <w:rPr>
          <w:sz w:val="22"/>
          <w:szCs w:val="20"/>
          <w:highlight w:val="yellow"/>
          <w:lang w:eastAsia="uk-UA"/>
        </w:rPr>
      </w:pPr>
      <w:r>
        <w:rPr>
          <w:sz w:val="22"/>
          <w:szCs w:val="20"/>
          <w:highlight w:val="yellow"/>
          <w:lang w:eastAsia="uk-UA"/>
        </w:rPr>
        <w:br w:type="page"/>
      </w:r>
    </w:p>
    <w:p w:rsidR="00FB4B7F" w:rsidRPr="00FB4B7F" w:rsidRDefault="00FB4B7F" w:rsidP="00FB4B7F">
      <w:pPr>
        <w:spacing w:before="120"/>
        <w:jc w:val="both"/>
        <w:rPr>
          <w:sz w:val="22"/>
          <w:szCs w:val="20"/>
          <w:highlight w:val="yellow"/>
          <w:lang w:eastAsia="uk-UA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D36963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424"/>
        <w:gridCol w:w="2693"/>
        <w:gridCol w:w="2126"/>
        <w:gridCol w:w="1586"/>
      </w:tblGrid>
      <w:tr w:rsidR="00FA5FA2" w:rsidRPr="00D36963" w:rsidTr="00773EED"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D36963">
              <w:rPr>
                <w:b/>
                <w:bCs/>
                <w:sz w:val="24"/>
              </w:rPr>
              <w:t>Результат навчання</w:t>
            </w:r>
          </w:p>
          <w:p w:rsidR="00FA5FA2" w:rsidRPr="00D36963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D36963">
              <w:rPr>
                <w:b/>
                <w:bCs/>
                <w:sz w:val="24"/>
              </w:rPr>
              <w:t>(</w:t>
            </w:r>
            <w:r w:rsidRPr="00D36963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 w:rsidP="00773EE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 w:rsidRPr="00D36963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D36963"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 w:rsidP="00773EED">
            <w:pPr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D678C3" w:rsidRPr="00D36963" w:rsidTr="00773EED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 w:rsidP="002C354A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Роль вибіркового методу, особливості та сфери застосування вибірок різного типу.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78C3" w:rsidRPr="00D36963" w:rsidRDefault="00D678C3" w:rsidP="008414E2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940348" w:rsidP="004E6EF7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D678C3" w:rsidRPr="00D36963">
              <w:rPr>
                <w:sz w:val="20"/>
                <w:szCs w:val="20"/>
              </w:rPr>
              <w:t>ест</w:t>
            </w:r>
            <w:r w:rsidR="00D36963" w:rsidRPr="00D36963">
              <w:rPr>
                <w:sz w:val="20"/>
                <w:szCs w:val="20"/>
              </w:rPr>
              <w:t xml:space="preserve">, </w:t>
            </w:r>
          </w:p>
          <w:p w:rsidR="00D678C3" w:rsidRPr="00D36963" w:rsidRDefault="00D36963" w:rsidP="00D36963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письмова робота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C3" w:rsidRPr="00D36963" w:rsidRDefault="00FB4B7F" w:rsidP="002C354A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15</w:t>
            </w:r>
          </w:p>
        </w:tc>
      </w:tr>
      <w:tr w:rsidR="00987E21" w:rsidRPr="00D36963" w:rsidTr="00773EE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987E21" w:rsidP="00D678C3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</w:t>
            </w:r>
            <w:r w:rsidR="00D678C3" w:rsidRPr="00D36963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Основні поняття вибіркового методу.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D36963" w:rsidRDefault="00987E21" w:rsidP="00FB4B7F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8414E2" w:rsidP="00D369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D36963" w:rsidRDefault="004E6EF7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</w:t>
            </w:r>
            <w:r w:rsidR="0025067D" w:rsidRPr="00D36963">
              <w:rPr>
                <w:sz w:val="20"/>
                <w:szCs w:val="20"/>
              </w:rPr>
              <w:t>0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</w:t>
            </w:r>
            <w:r w:rsidR="00863773" w:rsidRPr="00D36963">
              <w:rPr>
                <w:sz w:val="24"/>
              </w:rPr>
              <w:t>.</w:t>
            </w:r>
            <w:r w:rsidRPr="00D36963">
              <w:rPr>
                <w:sz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D678C3">
            <w:pPr>
              <w:rPr>
                <w:sz w:val="24"/>
              </w:rPr>
            </w:pPr>
            <w:r w:rsidRPr="00D36963">
              <w:rPr>
                <w:sz w:val="24"/>
              </w:rPr>
              <w:t>Враховувати в аналізі  помилки вибірки та оцінювати репрезентативність вибірки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6E4294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</w:t>
            </w:r>
            <w:r w:rsidR="004E6EF7" w:rsidRPr="00D36963">
              <w:rPr>
                <w:sz w:val="20"/>
                <w:szCs w:val="20"/>
              </w:rPr>
              <w:t>5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FB4B7F" w:rsidRPr="00D36963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>Планувати складні багатоступеневі ймовірнісні вибірки емпіричних соціологічних досліджень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30</w:t>
            </w:r>
          </w:p>
        </w:tc>
      </w:tr>
      <w:tr w:rsidR="00863773" w:rsidRPr="00FB4B7F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FB4B7F" w:rsidRPr="00D36963">
              <w:rPr>
                <w:sz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FB4B7F" w:rsidP="00FB4B7F">
            <w:pPr>
              <w:rPr>
                <w:sz w:val="24"/>
              </w:rPr>
            </w:pPr>
            <w:r w:rsidRPr="00D36963">
              <w:rPr>
                <w:sz w:val="24"/>
              </w:rPr>
              <w:t xml:space="preserve">Оцінювати дизайн-ефект складних багатоступеневих ймовірнісних вибірок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8414E2">
              <w:rPr>
                <w:sz w:val="24"/>
              </w:rPr>
              <w:t>практичні 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863773" w:rsidRPr="00D36963">
              <w:rPr>
                <w:sz w:val="20"/>
                <w:szCs w:val="20"/>
              </w:rPr>
              <w:t>ест</w:t>
            </w:r>
            <w:r w:rsidRPr="00D36963">
              <w:rPr>
                <w:sz w:val="20"/>
                <w:szCs w:val="20"/>
              </w:rPr>
              <w:t xml:space="preserve">, </w:t>
            </w:r>
          </w:p>
          <w:p w:rsidR="00863773" w:rsidRPr="00D36963" w:rsidRDefault="00D678C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20</w:t>
            </w:r>
          </w:p>
        </w:tc>
      </w:tr>
    </w:tbl>
    <w:p w:rsidR="00EA2AE8" w:rsidRPr="00FB4B7F" w:rsidRDefault="00EA2AE8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D36963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D36963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1"/>
        <w:gridCol w:w="356"/>
        <w:gridCol w:w="356"/>
        <w:gridCol w:w="356"/>
        <w:gridCol w:w="356"/>
        <w:gridCol w:w="356"/>
      </w:tblGrid>
      <w:tr w:rsidR="00D678C3" w:rsidRPr="00D36963" w:rsidTr="00D678C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snapToGrid w:val="0"/>
              <w:jc w:val="right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Результати навчання дисципліни  (код)</w:t>
            </w:r>
          </w:p>
          <w:p w:rsidR="00D678C3" w:rsidRPr="00D36963" w:rsidRDefault="00D678C3">
            <w:pPr>
              <w:jc w:val="both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C3" w:rsidRPr="00D36963" w:rsidRDefault="00D3696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</w:t>
            </w:r>
            <w:r w:rsidR="00D678C3" w:rsidRPr="00D36963">
              <w:rPr>
                <w:b/>
                <w:sz w:val="24"/>
              </w:rPr>
              <w:t>.</w:t>
            </w:r>
            <w:r w:rsidRPr="00D36963">
              <w:rPr>
                <w:b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D36963" w:rsidRPr="00D36963">
              <w:rPr>
                <w:b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D3696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D36963" w:rsidRPr="00D36963">
              <w:rPr>
                <w:b/>
                <w:sz w:val="24"/>
              </w:rPr>
              <w:t>3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Застосовувати математико-статистичне та спеціалізоване програмне забезпечення в освітній, дослідницькій та практичн</w:t>
            </w:r>
            <w:r w:rsidR="00630CDF">
              <w:rPr>
                <w:sz w:val="22"/>
                <w:szCs w:val="20"/>
                <w:lang w:eastAsia="uk-UA"/>
              </w:rPr>
              <w:t>ій професійній діяльності (прн13</w:t>
            </w:r>
            <w:r w:rsidRPr="00D36963">
              <w:rPr>
                <w:sz w:val="22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Розробляти програму соціологічного дослідження.(прн16)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Здійснювати аналіз кількісної та якісної соціологічної інформації (прн23)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D36963" w:rsidRPr="00B252F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D36963">
              <w:rPr>
                <w:sz w:val="22"/>
                <w:szCs w:val="20"/>
                <w:lang w:eastAsia="uk-UA"/>
              </w:rPr>
              <w:t>використовувати навички підготовки та проведення вибіркових соціологічних досліджень з урахуванням значення базових складових програми дослідження, зокрема врахування дизайн-ефекту (прн25)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</w:tbl>
    <w:p w:rsidR="006A32E3" w:rsidRPr="00B252F3" w:rsidRDefault="006A32E3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866B31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866B31">
        <w:rPr>
          <w:b/>
          <w:sz w:val="24"/>
        </w:rPr>
        <w:t>7. Схема формування оцінки.</w:t>
      </w:r>
    </w:p>
    <w:p w:rsidR="00FA5FA2" w:rsidRPr="00866B31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866B31">
        <w:rPr>
          <w:b/>
          <w:bCs/>
          <w:sz w:val="24"/>
        </w:rPr>
        <w:t xml:space="preserve">7.1 Форми оцінювання студентів: </w:t>
      </w:r>
    </w:p>
    <w:p w:rsidR="00FA5FA2" w:rsidRPr="00866B31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866B31">
        <w:rPr>
          <w:b/>
          <w:bCs/>
          <w:sz w:val="24"/>
        </w:rPr>
        <w:t xml:space="preserve">- семестрове оцінювання: 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Модульна контрольна робота (за темами 1-4), </w:t>
      </w:r>
      <w:r w:rsidR="0013066D">
        <w:rPr>
          <w:iCs/>
          <w:sz w:val="24"/>
        </w:rPr>
        <w:t>робота є обов’язковою – до 10</w:t>
      </w:r>
      <w:r w:rsidRPr="00866B31">
        <w:rPr>
          <w:iCs/>
          <w:sz w:val="24"/>
        </w:rPr>
        <w:t xml:space="preserve"> балів</w:t>
      </w:r>
    </w:p>
    <w:p w:rsidR="001505A6" w:rsidRPr="00866B31" w:rsidRDefault="0013066D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>
        <w:rPr>
          <w:iCs/>
          <w:sz w:val="24"/>
        </w:rPr>
        <w:t>Самостійна робота (після теми 8</w:t>
      </w:r>
      <w:r w:rsidR="001505A6" w:rsidRPr="00866B31">
        <w:rPr>
          <w:iCs/>
          <w:sz w:val="24"/>
        </w:rPr>
        <w:t>), робота є обов’язковою – до 15 балів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>Вист</w:t>
      </w:r>
      <w:r w:rsidR="0013066D">
        <w:rPr>
          <w:iCs/>
          <w:sz w:val="24"/>
        </w:rPr>
        <w:t>уп на практичному занятті – до 5</w:t>
      </w:r>
      <w:r w:rsidRPr="00866B31">
        <w:rPr>
          <w:iCs/>
          <w:sz w:val="24"/>
        </w:rPr>
        <w:t xml:space="preserve"> балів</w:t>
      </w:r>
    </w:p>
    <w:p w:rsidR="00FA5FA2" w:rsidRPr="00866B31" w:rsidRDefault="001505A6" w:rsidP="001505A6">
      <w:pPr>
        <w:spacing w:before="20"/>
        <w:ind w:left="284"/>
        <w:jc w:val="both"/>
        <w:rPr>
          <w:iCs/>
          <w:sz w:val="24"/>
        </w:rPr>
      </w:pPr>
      <w:r w:rsidRPr="00866B31">
        <w:rPr>
          <w:iCs/>
          <w:sz w:val="24"/>
        </w:rPr>
        <w:t xml:space="preserve">Якщо сума </w:t>
      </w:r>
      <w:r w:rsidR="00866B31">
        <w:rPr>
          <w:iCs/>
          <w:sz w:val="24"/>
        </w:rPr>
        <w:t xml:space="preserve">балів, </w:t>
      </w:r>
      <w:r w:rsidRPr="00866B31">
        <w:rPr>
          <w:iCs/>
          <w:sz w:val="24"/>
        </w:rPr>
        <w:t xml:space="preserve">набраних в результаті </w:t>
      </w:r>
      <w:r w:rsidR="00866B31">
        <w:rPr>
          <w:iCs/>
          <w:sz w:val="24"/>
        </w:rPr>
        <w:t xml:space="preserve">всіх форм </w:t>
      </w:r>
      <w:r w:rsidRPr="00866B31">
        <w:rPr>
          <w:iCs/>
          <w:sz w:val="24"/>
        </w:rPr>
        <w:t>семестрового оцінювання</w:t>
      </w:r>
      <w:r w:rsidR="00866B31">
        <w:rPr>
          <w:iCs/>
          <w:sz w:val="24"/>
        </w:rPr>
        <w:t>,</w:t>
      </w:r>
      <w:r w:rsidRPr="00866B31">
        <w:rPr>
          <w:iCs/>
          <w:sz w:val="24"/>
        </w:rPr>
        <w:t xml:space="preserve"> перевищує 60, то оцінка за семестрове оцінювання прирівнюється до 60 балів</w:t>
      </w:r>
      <w:r w:rsidR="00866B31">
        <w:rPr>
          <w:iCs/>
          <w:sz w:val="24"/>
        </w:rPr>
        <w:t>.</w:t>
      </w:r>
    </w:p>
    <w:p w:rsidR="001505A6" w:rsidRPr="00866B31" w:rsidRDefault="001505A6" w:rsidP="001505A6">
      <w:pPr>
        <w:spacing w:before="20"/>
        <w:ind w:firstLine="284"/>
        <w:jc w:val="both"/>
        <w:rPr>
          <w:iCs/>
          <w:sz w:val="24"/>
        </w:rPr>
      </w:pPr>
    </w:p>
    <w:p w:rsidR="00022BEB" w:rsidRPr="00866B31" w:rsidRDefault="00FA5FA2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  <w:r w:rsidRPr="00866B31">
        <w:rPr>
          <w:b/>
          <w:sz w:val="24"/>
        </w:rPr>
        <w:t xml:space="preserve">- підсумкове оцінювання </w:t>
      </w:r>
      <w:r w:rsidR="001505A6" w:rsidRPr="00866B31">
        <w:rPr>
          <w:b/>
          <w:sz w:val="24"/>
        </w:rPr>
        <w:t>–</w:t>
      </w:r>
      <w:r w:rsidR="00315671" w:rsidRPr="00866B31">
        <w:rPr>
          <w:b/>
          <w:sz w:val="24"/>
        </w:rPr>
        <w:t xml:space="preserve"> </w:t>
      </w:r>
      <w:r w:rsidR="00315671" w:rsidRPr="00866B31">
        <w:rPr>
          <w:rStyle w:val="a4"/>
          <w:iCs/>
          <w:sz w:val="24"/>
          <w:vertAlign w:val="baseline"/>
        </w:rPr>
        <w:t>іспит</w:t>
      </w:r>
      <w:r w:rsidR="001505A6" w:rsidRPr="00866B31">
        <w:rPr>
          <w:rStyle w:val="a4"/>
          <w:iCs/>
          <w:sz w:val="24"/>
          <w:vertAlign w:val="baseline"/>
        </w:rPr>
        <w:t>, до 40 балів</w:t>
      </w:r>
    </w:p>
    <w:p w:rsidR="00022BEB" w:rsidRPr="00866B31" w:rsidRDefault="00022BEB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645500">
        <w:rPr>
          <w:b/>
          <w:bCs/>
          <w:spacing w:val="-8"/>
          <w:sz w:val="24"/>
        </w:rPr>
        <w:t xml:space="preserve">- умови допуску до </w:t>
      </w:r>
      <w:r w:rsidRPr="00645500">
        <w:rPr>
          <w:b/>
          <w:sz w:val="24"/>
        </w:rPr>
        <w:t>підсумкового</w:t>
      </w:r>
      <w:r w:rsidRPr="00645500">
        <w:rPr>
          <w:b/>
          <w:bCs/>
          <w:spacing w:val="-8"/>
          <w:sz w:val="24"/>
        </w:rPr>
        <w:t xml:space="preserve"> </w:t>
      </w:r>
      <w:r w:rsidR="00315671" w:rsidRPr="00645500">
        <w:rPr>
          <w:b/>
          <w:bCs/>
          <w:spacing w:val="-8"/>
          <w:sz w:val="24"/>
        </w:rPr>
        <w:t>оцінювання</w:t>
      </w:r>
      <w:r w:rsidRPr="00645500">
        <w:rPr>
          <w:b/>
          <w:bCs/>
          <w:spacing w:val="-8"/>
          <w:sz w:val="24"/>
        </w:rPr>
        <w:t>:</w:t>
      </w:r>
    </w:p>
    <w:p w:rsidR="00813397" w:rsidRPr="00645500" w:rsidRDefault="001505A6" w:rsidP="00866B31">
      <w:pPr>
        <w:spacing w:before="20"/>
        <w:ind w:left="284"/>
        <w:jc w:val="both"/>
        <w:rPr>
          <w:spacing w:val="-8"/>
          <w:sz w:val="24"/>
        </w:rPr>
      </w:pPr>
      <w:r w:rsidRPr="00645500">
        <w:rPr>
          <w:spacing w:val="-8"/>
          <w:sz w:val="24"/>
        </w:rPr>
        <w:lastRenderedPageBreak/>
        <w:t xml:space="preserve">Всі обов’язкові форми семестрового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 мають бути складені з оцінкою, що є не меншою ніж 60% від максимальної </w:t>
      </w:r>
      <w:r w:rsidR="00813397" w:rsidRPr="00645500">
        <w:rPr>
          <w:spacing w:val="-8"/>
          <w:sz w:val="24"/>
        </w:rPr>
        <w:t xml:space="preserve">оцінки </w:t>
      </w:r>
      <w:r w:rsidRPr="00645500">
        <w:rPr>
          <w:spacing w:val="-8"/>
          <w:sz w:val="24"/>
        </w:rPr>
        <w:t xml:space="preserve">для відповідної форми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. </w:t>
      </w:r>
      <w:r w:rsidR="00813397" w:rsidRPr="00645500">
        <w:rPr>
          <w:spacing w:val="-8"/>
          <w:sz w:val="24"/>
        </w:rPr>
        <w:t>Сумарна оцінка за всіма формами семестрового оцінювання має бути не менше ніж 36 балів</w:t>
      </w:r>
      <w:r w:rsidR="00866B31" w:rsidRPr="00645500">
        <w:rPr>
          <w:spacing w:val="-8"/>
          <w:sz w:val="24"/>
        </w:rPr>
        <w:t>, що складає 60% від максимальної оцінки (60 балів) за всіма формами семестрового оцінювання</w:t>
      </w:r>
      <w:r w:rsidR="00813397" w:rsidRPr="00645500">
        <w:rPr>
          <w:spacing w:val="-8"/>
          <w:sz w:val="24"/>
        </w:rPr>
        <w:t>. Студенти, що набрали сумарно менше ніж 36 балів за всіма формами семестрового оцінювання</w:t>
      </w:r>
      <w:r w:rsidR="00866B31" w:rsidRPr="00645500">
        <w:rPr>
          <w:spacing w:val="-8"/>
          <w:sz w:val="24"/>
        </w:rPr>
        <w:t>,</w:t>
      </w:r>
      <w:r w:rsidR="00813397" w:rsidRPr="00645500">
        <w:rPr>
          <w:spacing w:val="-8"/>
          <w:sz w:val="24"/>
        </w:rPr>
        <w:t xml:space="preserve"> можуть бути допущені (за зверненням студента, згодою викладача та дозволом деканату) до складання </w:t>
      </w:r>
      <w:r w:rsidR="00645500" w:rsidRPr="00645500">
        <w:rPr>
          <w:spacing w:val="-8"/>
          <w:sz w:val="24"/>
        </w:rPr>
        <w:t xml:space="preserve">завдань </w:t>
      </w:r>
      <w:r w:rsidR="00866B31" w:rsidRPr="00645500">
        <w:rPr>
          <w:spacing w:val="-8"/>
          <w:sz w:val="24"/>
        </w:rPr>
        <w:t>тих практичних занят</w:t>
      </w:r>
      <w:r w:rsidR="00FE0846">
        <w:rPr>
          <w:spacing w:val="-8"/>
          <w:sz w:val="24"/>
        </w:rPr>
        <w:t>ь</w:t>
      </w:r>
      <w:r w:rsidR="00866B31" w:rsidRPr="00645500">
        <w:rPr>
          <w:spacing w:val="-8"/>
          <w:sz w:val="24"/>
        </w:rPr>
        <w:t>, за якими вони не мають оцінки виступу.</w:t>
      </w: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645500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645500">
        <w:rPr>
          <w:b/>
          <w:bCs/>
          <w:spacing w:val="-8"/>
          <w:sz w:val="24"/>
        </w:rPr>
        <w:t xml:space="preserve">7.2 </w:t>
      </w:r>
      <w:r w:rsidRPr="00645500">
        <w:rPr>
          <w:b/>
          <w:bCs/>
          <w:sz w:val="24"/>
        </w:rPr>
        <w:t xml:space="preserve">Організація оцінювання: </w:t>
      </w:r>
      <w:r w:rsidRPr="00645500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645500">
        <w:rPr>
          <w:iCs/>
          <w:sz w:val="24"/>
        </w:rPr>
        <w:t>Модульна контрольна</w:t>
      </w:r>
      <w:r w:rsidRPr="00866B31">
        <w:rPr>
          <w:iCs/>
          <w:sz w:val="24"/>
        </w:rPr>
        <w:t xml:space="preserve"> робота </w:t>
      </w:r>
      <w:r>
        <w:rPr>
          <w:iCs/>
          <w:sz w:val="24"/>
        </w:rPr>
        <w:t xml:space="preserve">– проводиться після опрацювання теми </w:t>
      </w:r>
      <w:r w:rsidRPr="00866B31">
        <w:rPr>
          <w:iCs/>
          <w:sz w:val="24"/>
        </w:rPr>
        <w:t>4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Самостійна робота </w:t>
      </w:r>
      <w:r>
        <w:rPr>
          <w:iCs/>
          <w:sz w:val="24"/>
        </w:rPr>
        <w:t xml:space="preserve">– виконується після опрацювання </w:t>
      </w:r>
      <w:r w:rsidR="0013066D">
        <w:rPr>
          <w:iCs/>
          <w:sz w:val="24"/>
        </w:rPr>
        <w:t>теми 8</w:t>
      </w:r>
      <w:r>
        <w:rPr>
          <w:iCs/>
          <w:sz w:val="24"/>
        </w:rPr>
        <w:t xml:space="preserve"> та має бути представлена на кафедру за 1 тиждень до початку сесії.</w:t>
      </w:r>
    </w:p>
    <w:p w:rsidR="00645500" w:rsidRPr="00B252F3" w:rsidRDefault="00645500">
      <w:pPr>
        <w:widowControl w:val="0"/>
        <w:spacing w:before="120"/>
        <w:jc w:val="both"/>
        <w:rPr>
          <w:bCs/>
          <w:i/>
          <w:sz w:val="24"/>
          <w:highlight w:val="yellow"/>
        </w:rPr>
      </w:pPr>
    </w:p>
    <w:p w:rsidR="00FA5FA2" w:rsidRPr="005445B0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5445B0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Відмінно</w:t>
            </w:r>
            <w:r w:rsidRPr="005445B0">
              <w:rPr>
                <w:sz w:val="24"/>
              </w:rPr>
              <w:t xml:space="preserve"> / </w:t>
            </w:r>
            <w:proofErr w:type="spellStart"/>
            <w:r w:rsidRPr="005445B0">
              <w:rPr>
                <w:sz w:val="24"/>
              </w:rP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90-100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Добре</w:t>
            </w:r>
            <w:r w:rsidRPr="005445B0">
              <w:rPr>
                <w:sz w:val="24"/>
              </w:rPr>
              <w:t xml:space="preserve"> / </w:t>
            </w:r>
            <w:proofErr w:type="spellStart"/>
            <w:r w:rsidRPr="005445B0">
              <w:rPr>
                <w:sz w:val="24"/>
              </w:rP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75-89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Задовільно</w:t>
            </w:r>
            <w:r w:rsidRPr="005445B0">
              <w:rPr>
                <w:sz w:val="24"/>
              </w:rPr>
              <w:t xml:space="preserve"> / </w:t>
            </w:r>
            <w:proofErr w:type="spellStart"/>
            <w:r w:rsidRPr="005445B0">
              <w:rPr>
                <w:sz w:val="24"/>
              </w:rP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60-74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 xml:space="preserve">Незадовільно </w:t>
            </w:r>
            <w:r w:rsidRPr="005445B0">
              <w:rPr>
                <w:sz w:val="24"/>
              </w:rPr>
              <w:t xml:space="preserve">/ </w:t>
            </w:r>
            <w:proofErr w:type="spellStart"/>
            <w:r w:rsidRPr="005445B0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0-59</w:t>
            </w:r>
          </w:p>
        </w:tc>
      </w:tr>
    </w:tbl>
    <w:p w:rsidR="00FA5FA2" w:rsidRPr="005445B0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5445B0" w:rsidRDefault="00FA5FA2">
      <w:pPr>
        <w:pageBreakBefore/>
        <w:rPr>
          <w:b/>
          <w:sz w:val="24"/>
        </w:rPr>
      </w:pPr>
      <w:r w:rsidRPr="005445B0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5445B0">
        <w:rPr>
          <w:b/>
          <w:sz w:val="24"/>
        </w:rPr>
        <w:t xml:space="preserve">Тематичний  план  </w:t>
      </w:r>
      <w:r w:rsidR="000A34F7" w:rsidRPr="005445B0">
        <w:rPr>
          <w:b/>
          <w:sz w:val="24"/>
        </w:rPr>
        <w:t xml:space="preserve">лекцій та </w:t>
      </w:r>
      <w:r w:rsidR="003A27AF" w:rsidRPr="005445B0">
        <w:rPr>
          <w:b/>
          <w:sz w:val="24"/>
        </w:rPr>
        <w:t>сем</w:t>
      </w:r>
      <w:r w:rsidR="000A34F7" w:rsidRPr="005445B0">
        <w:rPr>
          <w:b/>
          <w:sz w:val="24"/>
        </w:rPr>
        <w:t>інарських</w:t>
      </w:r>
      <w:r w:rsidRPr="005445B0">
        <w:rPr>
          <w:b/>
          <w:sz w:val="24"/>
        </w:rPr>
        <w:t xml:space="preserve"> занять</w:t>
      </w:r>
    </w:p>
    <w:p w:rsidR="00FA5FA2" w:rsidRPr="005445B0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798"/>
        <w:gridCol w:w="906"/>
        <w:gridCol w:w="1055"/>
        <w:gridCol w:w="1546"/>
      </w:tblGrid>
      <w:tr w:rsidR="00C37AE7" w:rsidRPr="005445B0" w:rsidTr="00884ACC">
        <w:trPr>
          <w:cantSplit/>
          <w:trHeight w:val="25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Тема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D" w:rsidRPr="005445B0" w:rsidRDefault="00773EED" w:rsidP="0074423B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Кількість годин</w:t>
            </w:r>
          </w:p>
        </w:tc>
      </w:tr>
      <w:tr w:rsidR="00C37AE7" w:rsidRPr="005445B0" w:rsidTr="00773EED">
        <w:trPr>
          <w:cantSplit/>
          <w:trHeight w:val="5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Лек</w:t>
            </w:r>
            <w:r w:rsidRPr="005445B0">
              <w:rPr>
                <w:sz w:val="24"/>
              </w:rPr>
              <w:softHyphen/>
              <w:t>цій</w:t>
            </w:r>
            <w:r w:rsidRPr="005445B0">
              <w:rPr>
                <w:sz w:val="24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4423B" w:rsidP="0074423B">
            <w:pPr>
              <w:rPr>
                <w:sz w:val="24"/>
              </w:rPr>
            </w:pPr>
            <w:r w:rsidRPr="005445B0">
              <w:rPr>
                <w:sz w:val="24"/>
              </w:rPr>
              <w:t>Прак</w:t>
            </w:r>
            <w:r w:rsidRPr="005445B0">
              <w:rPr>
                <w:sz w:val="24"/>
              </w:rPr>
              <w:softHyphen/>
              <w:t>тичні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2C354A">
            <w:pPr>
              <w:rPr>
                <w:sz w:val="24"/>
              </w:rPr>
            </w:pPr>
            <w:r w:rsidRPr="005445B0">
              <w:rPr>
                <w:sz w:val="24"/>
              </w:rPr>
              <w:t>Са</w:t>
            </w:r>
            <w:r w:rsidRPr="005445B0">
              <w:rPr>
                <w:sz w:val="24"/>
              </w:rPr>
              <w:softHyphen/>
              <w:t>мо</w:t>
            </w:r>
            <w:r w:rsidRPr="005445B0">
              <w:rPr>
                <w:sz w:val="24"/>
              </w:rPr>
              <w:softHyphen/>
              <w:t>стій</w:t>
            </w:r>
            <w:r w:rsidRPr="005445B0">
              <w:rPr>
                <w:sz w:val="24"/>
              </w:rPr>
              <w:softHyphen/>
              <w:t>на ро</w:t>
            </w:r>
            <w:r w:rsidRPr="005445B0">
              <w:rPr>
                <w:sz w:val="24"/>
              </w:rPr>
              <w:softHyphen/>
              <w:t>бо</w:t>
            </w:r>
            <w:r w:rsidRPr="005445B0">
              <w:rPr>
                <w:sz w:val="24"/>
              </w:rPr>
              <w:softHyphen/>
              <w:t>та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5445B0" w:rsidRDefault="00884ACC" w:rsidP="00884ACC">
            <w:pPr>
              <w:rPr>
                <w:b/>
                <w:sz w:val="24"/>
              </w:rPr>
            </w:pPr>
            <w:bookmarkStart w:id="1" w:name="_Hlk445904518"/>
            <w:r w:rsidRPr="00884ACC">
              <w:rPr>
                <w:b/>
                <w:sz w:val="24"/>
              </w:rPr>
              <w:t>Змістовий модуль 1. Проста випадкова вибірка</w:t>
            </w:r>
            <w:r w:rsidR="0065028F">
              <w:rPr>
                <w:b/>
                <w:sz w:val="24"/>
              </w:rPr>
              <w:t>.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252F3" w:rsidRDefault="00B252F3" w:rsidP="00B252F3">
            <w:pPr>
              <w:rPr>
                <w:sz w:val="24"/>
              </w:rPr>
            </w:pPr>
            <w:bookmarkStart w:id="2" w:name="_Hlk309129710"/>
            <w:bookmarkEnd w:id="1"/>
            <w:r>
              <w:rPr>
                <w:sz w:val="24"/>
              </w:rPr>
              <w:t>1. Історія вибіркового методу. Основні поняття.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B252F3" w:rsidP="002C354A">
            <w:pPr>
              <w:rPr>
                <w:sz w:val="24"/>
              </w:rPr>
            </w:pPr>
            <w:r>
              <w:rPr>
                <w:sz w:val="24"/>
              </w:rPr>
              <w:t>2. Невипадкові вибірки</w:t>
            </w:r>
            <w:r w:rsidR="009E1156">
              <w:rPr>
                <w:sz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4C34B9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443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252F3" w:rsidRDefault="00773EED" w:rsidP="00FB749C">
            <w:pPr>
              <w:rPr>
                <w:sz w:val="24"/>
                <w:lang w:val="ru-RU"/>
              </w:rPr>
            </w:pPr>
            <w:r w:rsidRPr="005445B0">
              <w:rPr>
                <w:sz w:val="24"/>
              </w:rPr>
              <w:t xml:space="preserve">3. </w:t>
            </w:r>
            <w:r w:rsidR="00FB749C">
              <w:rPr>
                <w:sz w:val="24"/>
              </w:rPr>
              <w:t xml:space="preserve">Проста (одноступенева) випадкова вибірка.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13066D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7AE7" w:rsidRPr="005445B0" w:rsidRDefault="00C37AE7" w:rsidP="00CA3056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816285">
              <w:rPr>
                <w:sz w:val="24"/>
              </w:rPr>
              <w:t xml:space="preserve">Статистичне оцінювання. </w:t>
            </w:r>
            <w:r w:rsidR="00CA3056">
              <w:rPr>
                <w:sz w:val="24"/>
              </w:rPr>
              <w:t>Помилка вибірки та довірчі інтервали</w:t>
            </w:r>
            <w:r w:rsidR="0065028F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4C34B9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7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84ACC" w:rsidRPr="005445B0" w:rsidTr="002C354A">
        <w:trPr>
          <w:cantSplit/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BF7020" w:rsidRDefault="00884ACC" w:rsidP="00884ACC">
            <w:pPr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Змістовий модуль 2</w:t>
            </w:r>
            <w:r w:rsidRPr="00884ACC">
              <w:rPr>
                <w:b/>
                <w:sz w:val="24"/>
              </w:rPr>
              <w:t>.</w:t>
            </w:r>
            <w:r w:rsidR="0065028F">
              <w:rPr>
                <w:b/>
                <w:sz w:val="24"/>
              </w:rPr>
              <w:t xml:space="preserve"> </w:t>
            </w:r>
            <w:r w:rsidR="004554C0">
              <w:rPr>
                <w:b/>
                <w:sz w:val="24"/>
              </w:rPr>
              <w:t>Багатоступеневі вибірки.</w:t>
            </w:r>
          </w:p>
        </w:tc>
      </w:tr>
      <w:tr w:rsidR="00C37AE7" w:rsidRPr="005445B0" w:rsidTr="002C354A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773EED" w:rsidRPr="005445B0">
              <w:rPr>
                <w:sz w:val="24"/>
              </w:rPr>
              <w:t xml:space="preserve">. </w:t>
            </w:r>
            <w:r w:rsidR="00FB749C">
              <w:rPr>
                <w:sz w:val="24"/>
              </w:rPr>
              <w:t>Стратифік</w:t>
            </w:r>
            <w:r>
              <w:rPr>
                <w:sz w:val="24"/>
              </w:rPr>
              <w:t xml:space="preserve">овані вибірки.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773EED" w:rsidRPr="005445B0">
              <w:rPr>
                <w:sz w:val="24"/>
              </w:rPr>
              <w:t xml:space="preserve">. </w:t>
            </w:r>
            <w:proofErr w:type="spellStart"/>
            <w:r w:rsidR="00FB749C">
              <w:rPr>
                <w:sz w:val="24"/>
              </w:rPr>
              <w:t>Кластер</w:t>
            </w:r>
            <w:r>
              <w:rPr>
                <w:sz w:val="24"/>
              </w:rPr>
              <w:t>ні</w:t>
            </w:r>
            <w:proofErr w:type="spellEnd"/>
            <w:r>
              <w:rPr>
                <w:sz w:val="24"/>
              </w:rPr>
              <w:t xml:space="preserve"> вибірки. Дизайн</w:t>
            </w:r>
            <w:r w:rsidR="00FB749C">
              <w:rPr>
                <w:sz w:val="24"/>
              </w:rPr>
              <w:t xml:space="preserve">-ефект </w:t>
            </w:r>
            <w:proofErr w:type="spellStart"/>
            <w:r>
              <w:rPr>
                <w:sz w:val="24"/>
              </w:rPr>
              <w:t>кластерної</w:t>
            </w:r>
            <w:proofErr w:type="spellEnd"/>
            <w:r>
              <w:rPr>
                <w:sz w:val="24"/>
              </w:rPr>
              <w:t xml:space="preserve"> вибірки</w:t>
            </w:r>
            <w:r w:rsidR="00FB749C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13066D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7AE7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CA3056" w:rsidRDefault="00C37AE7" w:rsidP="009E1156">
            <w:pPr>
              <w:rPr>
                <w:sz w:val="24"/>
              </w:rPr>
            </w:pPr>
            <w:r w:rsidRPr="00CA3056">
              <w:rPr>
                <w:sz w:val="24"/>
              </w:rPr>
              <w:t>7</w:t>
            </w:r>
            <w:r w:rsidR="00FB749C" w:rsidRPr="00CA3056">
              <w:rPr>
                <w:sz w:val="24"/>
              </w:rPr>
              <w:t xml:space="preserve">. </w:t>
            </w:r>
            <w:r w:rsidRPr="00CA3056">
              <w:rPr>
                <w:sz w:val="24"/>
              </w:rPr>
              <w:t>П</w:t>
            </w:r>
            <w:r w:rsidR="009E1156" w:rsidRPr="00CA3056">
              <w:rPr>
                <w:sz w:val="24"/>
              </w:rPr>
              <w:t>обудова вибірки загальнонаціонального опитування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13066D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1156" w:rsidRDefault="00C37AE7" w:rsidP="009E115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4159B">
              <w:rPr>
                <w:sz w:val="24"/>
              </w:rPr>
              <w:t xml:space="preserve">. </w:t>
            </w:r>
            <w:r w:rsidR="009E1156">
              <w:rPr>
                <w:sz w:val="24"/>
              </w:rPr>
              <w:t>Зважування</w:t>
            </w:r>
            <w:r w:rsidR="00CA3056">
              <w:rPr>
                <w:sz w:val="24"/>
              </w:rPr>
              <w:t xml:space="preserve"> вибірки.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13066D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56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3AF4" w:rsidRPr="00C37AE7" w:rsidRDefault="00C37AE7" w:rsidP="00C37AE7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C37AE7">
              <w:rPr>
                <w:sz w:val="24"/>
              </w:rPr>
              <w:t xml:space="preserve">Вплив сучасних 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нформац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йних технолог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й на виб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рков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 xml:space="preserve"> досл</w:t>
            </w:r>
            <w:r>
              <w:rPr>
                <w:sz w:val="24"/>
              </w:rPr>
              <w:t>і</w:t>
            </w:r>
            <w:r w:rsidRPr="00C37AE7">
              <w:rPr>
                <w:sz w:val="24"/>
              </w:rPr>
              <w:t>джен</w:t>
            </w:r>
            <w:r>
              <w:rPr>
                <w:sz w:val="24"/>
              </w:rPr>
              <w:t>ня: огляд можливостей</w:t>
            </w:r>
            <w:r w:rsidR="0065028F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4C34B9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F4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37AE7" w:rsidRPr="005445B0" w:rsidTr="002C354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4C34B9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D62D01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bookmarkEnd w:id="2"/>
    </w:tbl>
    <w:p w:rsidR="00487CD6" w:rsidRPr="005445B0" w:rsidRDefault="00487CD6">
      <w:pPr>
        <w:rPr>
          <w:sz w:val="24"/>
        </w:rPr>
      </w:pPr>
    </w:p>
    <w:p w:rsidR="00FA5FA2" w:rsidRPr="00B252F3" w:rsidRDefault="00FA5FA2">
      <w:pPr>
        <w:rPr>
          <w:sz w:val="24"/>
        </w:rPr>
      </w:pPr>
      <w:r w:rsidRPr="00B252F3">
        <w:rPr>
          <w:b/>
          <w:sz w:val="24"/>
        </w:rPr>
        <w:t>Загальний обсяг</w:t>
      </w:r>
      <w:r w:rsidRPr="00B252F3">
        <w:rPr>
          <w:sz w:val="24"/>
        </w:rPr>
        <w:t xml:space="preserve"> </w:t>
      </w:r>
      <w:r w:rsidR="004C34B9">
        <w:rPr>
          <w:sz w:val="24"/>
        </w:rPr>
        <w:t>120</w:t>
      </w:r>
      <w:r w:rsidRPr="00645500">
        <w:rPr>
          <w:sz w:val="24"/>
        </w:rPr>
        <w:t xml:space="preserve"> г</w:t>
      </w:r>
      <w:r w:rsidRPr="00B252F3">
        <w:rPr>
          <w:sz w:val="24"/>
        </w:rPr>
        <w:t>од.</w:t>
      </w:r>
      <w:r w:rsidRPr="00B252F3">
        <w:rPr>
          <w:rStyle w:val="a4"/>
          <w:sz w:val="24"/>
        </w:rPr>
        <w:footnoteReference w:id="2"/>
      </w:r>
      <w:r w:rsidRPr="00B252F3">
        <w:rPr>
          <w:sz w:val="24"/>
        </w:rPr>
        <w:t>, в тому числі: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Лекцій – </w:t>
      </w:r>
      <w:r w:rsidR="0065193B" w:rsidRPr="00645500">
        <w:rPr>
          <w:sz w:val="24"/>
        </w:rPr>
        <w:t>2</w:t>
      </w:r>
      <w:r w:rsidR="004C34B9">
        <w:rPr>
          <w:sz w:val="24"/>
        </w:rPr>
        <w:t>6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>Семінари –</w:t>
      </w:r>
      <w:r w:rsidR="00990278" w:rsidRPr="00645500">
        <w:rPr>
          <w:sz w:val="24"/>
        </w:rPr>
        <w:t xml:space="preserve"> 0 </w:t>
      </w:r>
      <w:r w:rsidRPr="00645500">
        <w:rPr>
          <w:sz w:val="24"/>
        </w:rPr>
        <w:t>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Практичні заняття - </w:t>
      </w:r>
      <w:r w:rsidR="004C34B9">
        <w:rPr>
          <w:sz w:val="24"/>
        </w:rPr>
        <w:t>34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Лабораторні заняття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Тренінги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Консультації - </w:t>
      </w:r>
      <w:r w:rsidR="00990278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Самостійна робота - </w:t>
      </w:r>
      <w:r w:rsidR="004C34B9">
        <w:rPr>
          <w:sz w:val="24"/>
        </w:rPr>
        <w:t>60</w:t>
      </w:r>
      <w:r w:rsidRPr="00645500">
        <w:rPr>
          <w:sz w:val="24"/>
        </w:rPr>
        <w:t xml:space="preserve"> год.</w:t>
      </w:r>
    </w:p>
    <w:p w:rsidR="00FA5FA2" w:rsidRPr="005445B0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>9. Рекомендовані джерела</w:t>
      </w:r>
      <w:r w:rsidRPr="005445B0">
        <w:rPr>
          <w:rStyle w:val="a4"/>
          <w:b/>
          <w:sz w:val="24"/>
        </w:rPr>
        <w:footnoteReference w:id="3"/>
      </w:r>
      <w:r w:rsidRPr="005445B0">
        <w:rPr>
          <w:b/>
          <w:sz w:val="24"/>
        </w:rPr>
        <w:t>:</w:t>
      </w:r>
    </w:p>
    <w:p w:rsidR="00990278" w:rsidRPr="005445B0" w:rsidRDefault="00990278" w:rsidP="00990278">
      <w:pPr>
        <w:spacing w:before="80"/>
        <w:rPr>
          <w:b/>
          <w:sz w:val="24"/>
        </w:rPr>
      </w:pPr>
      <w:r w:rsidRPr="005445B0">
        <w:rPr>
          <w:b/>
          <w:i/>
          <w:iCs/>
          <w:sz w:val="24"/>
        </w:rPr>
        <w:t>Основна</w:t>
      </w:r>
    </w:p>
    <w:p w:rsidR="0084159B" w:rsidRDefault="0084159B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Чурилов</w:t>
      </w:r>
      <w:proofErr w:type="spellEnd"/>
      <w:r w:rsidR="00E33A3E">
        <w:rPr>
          <w:rFonts w:cs="Times New Roman"/>
          <w:sz w:val="24"/>
        </w:rPr>
        <w:t xml:space="preserve"> Н.</w:t>
      </w:r>
      <w:r w:rsidR="0065028F">
        <w:rPr>
          <w:rFonts w:cs="Times New Roman"/>
          <w:sz w:val="24"/>
        </w:rPr>
        <w:t xml:space="preserve">Н. </w:t>
      </w:r>
      <w:r w:rsidR="0065028F" w:rsidRPr="0065028F">
        <w:rPr>
          <w:rFonts w:cs="Times New Roman"/>
          <w:sz w:val="24"/>
          <w:lang w:val="ru-RU"/>
        </w:rPr>
        <w:t>Типология и проектирование вы</w:t>
      </w:r>
      <w:r w:rsidR="00E33A3E" w:rsidRPr="0065028F">
        <w:rPr>
          <w:rFonts w:cs="Times New Roman"/>
          <w:sz w:val="24"/>
          <w:lang w:val="ru-RU"/>
        </w:rPr>
        <w:t>борочного социологического исследования (история и современность).-</w:t>
      </w:r>
      <w:r w:rsidR="00E33A3E">
        <w:rPr>
          <w:rFonts w:cs="Times New Roman"/>
          <w:sz w:val="24"/>
        </w:rPr>
        <w:t xml:space="preserve"> К.: Факт, 2008.- 366 с.</w:t>
      </w:r>
    </w:p>
    <w:p w:rsidR="0084159B" w:rsidRDefault="00E33A3E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П</w:t>
      </w:r>
      <w:r w:rsidR="0084159B">
        <w:rPr>
          <w:rFonts w:cs="Times New Roman"/>
          <w:sz w:val="24"/>
        </w:rPr>
        <w:t>ан</w:t>
      </w:r>
      <w:r>
        <w:rPr>
          <w:rFonts w:cs="Times New Roman"/>
          <w:sz w:val="24"/>
        </w:rPr>
        <w:t>і</w:t>
      </w:r>
      <w:r w:rsidR="0084159B">
        <w:rPr>
          <w:rFonts w:cs="Times New Roman"/>
          <w:sz w:val="24"/>
        </w:rPr>
        <w:t>отто</w:t>
      </w:r>
      <w:proofErr w:type="spellEnd"/>
      <w:r>
        <w:rPr>
          <w:rFonts w:cs="Times New Roman"/>
          <w:sz w:val="24"/>
        </w:rPr>
        <w:t xml:space="preserve"> В.І., Максименко В.С., Харченко Н.М. Статистичний аналіз соціологічних </w:t>
      </w:r>
      <w:proofErr w:type="spellStart"/>
      <w:r>
        <w:rPr>
          <w:rFonts w:cs="Times New Roman"/>
          <w:sz w:val="24"/>
        </w:rPr>
        <w:t>даних.-</w:t>
      </w:r>
      <w:proofErr w:type="spellEnd"/>
      <w:r>
        <w:rPr>
          <w:rFonts w:cs="Times New Roman"/>
          <w:sz w:val="24"/>
        </w:rPr>
        <w:t xml:space="preserve"> </w:t>
      </w:r>
      <w:r w:rsidRPr="00E33A3E">
        <w:rPr>
          <w:rFonts w:cs="Times New Roman"/>
          <w:sz w:val="24"/>
        </w:rPr>
        <w:t>К.: Вид. дім «КМ Академія», 2004.- 270 с. (с. 177-195)</w:t>
      </w:r>
    </w:p>
    <w:p w:rsidR="004E77EF" w:rsidRPr="004E77EF" w:rsidRDefault="004E77EF" w:rsidP="00235A8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4E77EF">
        <w:rPr>
          <w:rFonts w:cs="Times New Roman"/>
          <w:sz w:val="24"/>
        </w:rPr>
        <w:t>Паніна</w:t>
      </w:r>
      <w:proofErr w:type="spellEnd"/>
      <w:r w:rsidRPr="004E77EF">
        <w:rPr>
          <w:rFonts w:cs="Times New Roman"/>
          <w:sz w:val="24"/>
          <w:shd w:val="clear" w:color="auto" w:fill="FFFFFF"/>
        </w:rPr>
        <w:t xml:space="preserve"> </w:t>
      </w:r>
      <w:r>
        <w:rPr>
          <w:rFonts w:cs="Times New Roman"/>
          <w:sz w:val="24"/>
          <w:shd w:val="clear" w:color="auto" w:fill="FFFFFF"/>
        </w:rPr>
        <w:t xml:space="preserve">Н.В. </w:t>
      </w:r>
      <w:r w:rsidRPr="004E77EF">
        <w:rPr>
          <w:rFonts w:cs="Times New Roman"/>
          <w:sz w:val="24"/>
          <w:shd w:val="clear" w:color="auto" w:fill="FFFFFF"/>
        </w:rPr>
        <w:t xml:space="preserve">Технологія соціологічного дослідження. Курс лекцій. </w:t>
      </w:r>
      <w:proofErr w:type="spellStart"/>
      <w:r w:rsidRPr="004E77EF">
        <w:rPr>
          <w:rFonts w:cs="Times New Roman"/>
          <w:sz w:val="24"/>
          <w:shd w:val="clear" w:color="auto" w:fill="FFFFFF"/>
        </w:rPr>
        <w:t>Навч</w:t>
      </w:r>
      <w:proofErr w:type="spellEnd"/>
      <w:r w:rsidRPr="004E77EF">
        <w:rPr>
          <w:rFonts w:cs="Times New Roman"/>
          <w:sz w:val="24"/>
          <w:shd w:val="clear" w:color="auto" w:fill="FFFFFF"/>
        </w:rPr>
        <w:t xml:space="preserve">. </w:t>
      </w:r>
      <w:proofErr w:type="spellStart"/>
      <w:r w:rsidRPr="004E77EF">
        <w:rPr>
          <w:rFonts w:cs="Times New Roman"/>
          <w:sz w:val="24"/>
          <w:shd w:val="clear" w:color="auto" w:fill="FFFFFF"/>
        </w:rPr>
        <w:t>пос</w:t>
      </w:r>
      <w:r>
        <w:rPr>
          <w:rFonts w:cs="Times New Roman"/>
          <w:sz w:val="24"/>
          <w:shd w:val="clear" w:color="auto" w:fill="FFFFFF"/>
        </w:rPr>
        <w:t>ібн</w:t>
      </w:r>
      <w:proofErr w:type="spellEnd"/>
      <w:r>
        <w:rPr>
          <w:rFonts w:cs="Times New Roman"/>
          <w:sz w:val="24"/>
          <w:shd w:val="clear" w:color="auto" w:fill="FFFFFF"/>
        </w:rPr>
        <w:t>. – К.: Наукова думка, 1996.</w:t>
      </w:r>
      <w:r w:rsidRPr="004E77EF">
        <w:rPr>
          <w:rFonts w:cs="Times New Roman"/>
          <w:sz w:val="24"/>
          <w:shd w:val="clear" w:color="auto" w:fill="FFFFFF"/>
        </w:rPr>
        <w:t>– С. 61 – 106.</w:t>
      </w:r>
    </w:p>
    <w:p w:rsidR="00E33A3E" w:rsidRPr="00E33A3E" w:rsidRDefault="00E33A3E" w:rsidP="00E33A3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4E77EF">
        <w:rPr>
          <w:sz w:val="24"/>
        </w:rPr>
        <w:t>Кокрен</w:t>
      </w:r>
      <w:proofErr w:type="spellEnd"/>
      <w:r w:rsidRPr="004E77EF">
        <w:rPr>
          <w:sz w:val="24"/>
        </w:rPr>
        <w:t xml:space="preserve"> У. </w:t>
      </w:r>
      <w:proofErr w:type="spellStart"/>
      <w:r w:rsidRPr="004E77EF">
        <w:rPr>
          <w:sz w:val="24"/>
        </w:rPr>
        <w:t>Методы</w:t>
      </w:r>
      <w:proofErr w:type="spellEnd"/>
      <w:r w:rsidRPr="004E77EF">
        <w:rPr>
          <w:sz w:val="24"/>
        </w:rPr>
        <w:t xml:space="preserve"> </w:t>
      </w:r>
      <w:proofErr w:type="spellStart"/>
      <w:r w:rsidRPr="004E77EF">
        <w:rPr>
          <w:sz w:val="24"/>
        </w:rPr>
        <w:t>выборочного</w:t>
      </w:r>
      <w:proofErr w:type="spellEnd"/>
      <w:r w:rsidRPr="004E77EF">
        <w:rPr>
          <w:sz w:val="24"/>
        </w:rPr>
        <w:t xml:space="preserve"> </w:t>
      </w:r>
      <w:proofErr w:type="spellStart"/>
      <w:r>
        <w:rPr>
          <w:sz w:val="24"/>
        </w:rPr>
        <w:t>исследования</w:t>
      </w:r>
      <w:proofErr w:type="spellEnd"/>
      <w:r w:rsidRPr="00E33A3E">
        <w:rPr>
          <w:sz w:val="24"/>
        </w:rPr>
        <w:t>. - М.: Статистика, 1976</w:t>
      </w:r>
      <w:r>
        <w:rPr>
          <w:sz w:val="24"/>
        </w:rPr>
        <w:t>.- 440 с.</w:t>
      </w:r>
    </w:p>
    <w:p w:rsidR="00E33A3E" w:rsidRDefault="00E33A3E" w:rsidP="00E33A3E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Гласс</w:t>
      </w:r>
      <w:proofErr w:type="spellEnd"/>
      <w:r>
        <w:rPr>
          <w:rFonts w:cs="Times New Roman"/>
          <w:sz w:val="24"/>
        </w:rPr>
        <w:t xml:space="preserve"> </w:t>
      </w:r>
      <w:r w:rsidR="004E77EF">
        <w:rPr>
          <w:rFonts w:cs="Times New Roman"/>
          <w:sz w:val="24"/>
        </w:rPr>
        <w:t xml:space="preserve">Дж., </w:t>
      </w:r>
      <w:proofErr w:type="spellStart"/>
      <w:r>
        <w:rPr>
          <w:rFonts w:cs="Times New Roman"/>
          <w:sz w:val="24"/>
        </w:rPr>
        <w:t>Ст</w:t>
      </w:r>
      <w:proofErr w:type="spellEnd"/>
      <w:r w:rsidR="004E77EF">
        <w:rPr>
          <w:rFonts w:cs="Times New Roman"/>
          <w:sz w:val="24"/>
          <w:lang w:val="ru-RU"/>
        </w:rPr>
        <w:t>э</w:t>
      </w:r>
      <w:proofErr w:type="spellStart"/>
      <w:r>
        <w:rPr>
          <w:rFonts w:cs="Times New Roman"/>
          <w:sz w:val="24"/>
        </w:rPr>
        <w:t>нли</w:t>
      </w:r>
      <w:proofErr w:type="spellEnd"/>
      <w:r w:rsidR="004E77EF">
        <w:rPr>
          <w:rFonts w:cs="Times New Roman"/>
          <w:sz w:val="24"/>
          <w:lang w:val="ru-RU"/>
        </w:rPr>
        <w:t xml:space="preserve"> Дж. Статистические методы в педагогике и психологии.- М.: Прогресс, 1976.- 495 с. (с. 217-245)</w:t>
      </w:r>
    </w:p>
    <w:p w:rsidR="00280C6D" w:rsidRDefault="00816285" w:rsidP="00280C6D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  <w:lang w:val="ru-RU"/>
        </w:rPr>
        <w:lastRenderedPageBreak/>
        <w:t>Головаха</w:t>
      </w:r>
      <w:proofErr w:type="spellEnd"/>
      <w:r>
        <w:rPr>
          <w:rFonts w:cs="Times New Roman"/>
          <w:sz w:val="24"/>
          <w:lang w:val="ru-RU"/>
        </w:rPr>
        <w:t xml:space="preserve"> Є., </w:t>
      </w:r>
      <w:proofErr w:type="spellStart"/>
      <w:r w:rsidR="00280C6D">
        <w:rPr>
          <w:rFonts w:cs="Times New Roman"/>
          <w:sz w:val="24"/>
        </w:rPr>
        <w:t>Горбачик</w:t>
      </w:r>
      <w:proofErr w:type="spellEnd"/>
      <w:r>
        <w:rPr>
          <w:rFonts w:cs="Times New Roman"/>
          <w:sz w:val="24"/>
        </w:rPr>
        <w:t xml:space="preserve"> А. Тенденції </w:t>
      </w:r>
      <w:proofErr w:type="gramStart"/>
      <w:r>
        <w:rPr>
          <w:rFonts w:cs="Times New Roman"/>
          <w:sz w:val="24"/>
        </w:rPr>
        <w:t>соц</w:t>
      </w:r>
      <w:proofErr w:type="gramEnd"/>
      <w:r>
        <w:rPr>
          <w:rFonts w:cs="Times New Roman"/>
          <w:sz w:val="24"/>
        </w:rPr>
        <w:t>іальних змін в Україні та Європі: за результатами «Європейського соціального дослідження» 2005-2007-2009-2011.- К.: Інститут соціології НАНА України, 2012.- 119 с. (с. 5-14)</w:t>
      </w:r>
    </w:p>
    <w:p w:rsid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</w:p>
    <w:p w:rsidR="00280C6D" w:rsidRP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  <w:r w:rsidRPr="00280C6D">
        <w:rPr>
          <w:rFonts w:cs="Times New Roman"/>
          <w:b/>
          <w:i/>
          <w:sz w:val="24"/>
        </w:rPr>
        <w:t>Додаткова</w:t>
      </w:r>
    </w:p>
    <w:p w:rsidR="0084159B" w:rsidRPr="00280C6D" w:rsidRDefault="0084159B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r w:rsidRPr="00280C6D">
        <w:rPr>
          <w:rFonts w:cs="Times New Roman"/>
          <w:sz w:val="24"/>
        </w:rPr>
        <w:t>Сиг</w:t>
      </w:r>
      <w:r w:rsidR="004E77EF" w:rsidRPr="00280C6D">
        <w:rPr>
          <w:rFonts w:cs="Times New Roman"/>
          <w:sz w:val="24"/>
          <w:lang w:val="ru-RU"/>
        </w:rPr>
        <w:t>е</w:t>
      </w:r>
      <w:r w:rsidRPr="00280C6D">
        <w:rPr>
          <w:rFonts w:cs="Times New Roman"/>
          <w:sz w:val="24"/>
        </w:rPr>
        <w:t>л</w:t>
      </w:r>
      <w:r w:rsidR="004E77EF" w:rsidRPr="00280C6D">
        <w:rPr>
          <w:rFonts w:cs="Times New Roman"/>
          <w:sz w:val="24"/>
          <w:lang w:val="ru-RU"/>
        </w:rPr>
        <w:t xml:space="preserve"> Э. </w:t>
      </w:r>
      <w:proofErr w:type="gramStart"/>
      <w:r w:rsidR="00280C6D" w:rsidRPr="00280C6D">
        <w:rPr>
          <w:rFonts w:cs="Times New Roman"/>
          <w:sz w:val="24"/>
          <w:lang w:val="ru-RU"/>
        </w:rPr>
        <w:t>Практическая</w:t>
      </w:r>
      <w:proofErr w:type="gramEnd"/>
      <w:r w:rsidR="00280C6D" w:rsidRPr="00280C6D">
        <w:rPr>
          <w:rFonts w:cs="Times New Roman"/>
          <w:sz w:val="24"/>
          <w:lang w:val="ru-RU"/>
        </w:rPr>
        <w:t xml:space="preserve"> бизнес-статистика.- М.: Издательский дом «Вильямс», 2002.- 1056 с. (с. 340-444)</w:t>
      </w:r>
    </w:p>
    <w:p w:rsidR="00E33A3E" w:rsidRPr="00280C6D" w:rsidRDefault="00E33A3E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280C6D">
        <w:rPr>
          <w:rFonts w:cs="Times New Roman"/>
          <w:sz w:val="24"/>
        </w:rPr>
        <w:t>Малхотра</w:t>
      </w:r>
      <w:proofErr w:type="spellEnd"/>
      <w:r w:rsidR="00280C6D" w:rsidRPr="00280C6D">
        <w:rPr>
          <w:rFonts w:cs="Times New Roman"/>
          <w:sz w:val="24"/>
          <w:lang w:val="ru-RU"/>
        </w:rPr>
        <w:t xml:space="preserve"> Н.К. Маркетинговые исследования. Практическое руководство.- М.: Издательский дом «Вильямс», 2002.- 960 с. (с. 408-475)</w:t>
      </w:r>
    </w:p>
    <w:p w:rsidR="00E33A3E" w:rsidRPr="00280C6D" w:rsidRDefault="00280C6D" w:rsidP="00280C6D">
      <w:pPr>
        <w:pStyle w:val="af9"/>
        <w:numPr>
          <w:ilvl w:val="0"/>
          <w:numId w:val="20"/>
        </w:numPr>
        <w:suppressAutoHyphens w:val="0"/>
        <w:jc w:val="both"/>
        <w:rPr>
          <w:rFonts w:cs="Times New Roman"/>
          <w:sz w:val="24"/>
        </w:rPr>
      </w:pPr>
      <w:proofErr w:type="spellStart"/>
      <w:r w:rsidRPr="00280C6D">
        <w:rPr>
          <w:sz w:val="24"/>
          <w:lang w:val="en-US"/>
        </w:rPr>
        <w:t>Kalton</w:t>
      </w:r>
      <w:proofErr w:type="spellEnd"/>
      <w:r w:rsidRPr="00280C6D">
        <w:rPr>
          <w:sz w:val="24"/>
          <w:lang w:val="en-US"/>
        </w:rPr>
        <w:t xml:space="preserve"> G. Introduction to survey sampling. - Sage Publications Inc., 1983. - P. 1 - 94.</w:t>
      </w: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 xml:space="preserve">10. Додаткові ресурси </w:t>
      </w:r>
      <w:r w:rsidRPr="005445B0">
        <w:rPr>
          <w:sz w:val="24"/>
        </w:rPr>
        <w:t>(за наявності)</w:t>
      </w:r>
      <w:r w:rsidRPr="005445B0">
        <w:rPr>
          <w:b/>
          <w:sz w:val="24"/>
        </w:rPr>
        <w:t>:</w:t>
      </w:r>
    </w:p>
    <w:p w:rsidR="000A34F7" w:rsidRPr="005445B0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5445B0" w:rsidSect="00F824AE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84" w:rsidRDefault="00620284">
      <w:r>
        <w:separator/>
      </w:r>
    </w:p>
  </w:endnote>
  <w:endnote w:type="continuationSeparator" w:id="0">
    <w:p w:rsidR="00620284" w:rsidRDefault="006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A6" w:rsidRDefault="001505A6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B62202" w:rsidRPr="00B62202">
      <w:rPr>
        <w:noProof/>
        <w:lang w:val="ru-RU"/>
      </w:rPr>
      <w:t>4</w:t>
    </w:r>
    <w:r>
      <w:fldChar w:fldCharType="end"/>
    </w:r>
  </w:p>
  <w:p w:rsidR="001505A6" w:rsidRDefault="001505A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84" w:rsidRDefault="00620284">
      <w:r>
        <w:separator/>
      </w:r>
    </w:p>
  </w:footnote>
  <w:footnote w:type="continuationSeparator" w:id="0">
    <w:p w:rsidR="00620284" w:rsidRDefault="00620284">
      <w:r>
        <w:continuationSeparator/>
      </w:r>
    </w:p>
  </w:footnote>
  <w:footnote w:id="1">
    <w:p w:rsidR="001505A6" w:rsidRPr="00975FB2" w:rsidRDefault="001505A6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1505A6" w:rsidRDefault="001505A6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1505A6" w:rsidRDefault="001505A6" w:rsidP="00FF1C51">
      <w:pPr>
        <w:pStyle w:val="af2"/>
      </w:pPr>
    </w:p>
  </w:footnote>
  <w:footnote w:id="2">
    <w:p w:rsidR="001505A6" w:rsidRDefault="001505A6">
      <w:pPr>
        <w:pStyle w:val="af2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Загальна кількість годин, відведених на дану дисципліну згідно навчального плану.</w:t>
      </w:r>
    </w:p>
  </w:footnote>
  <w:footnote w:id="3">
    <w:p w:rsidR="001505A6" w:rsidRDefault="001505A6">
      <w:pPr>
        <w:pStyle w:val="af2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C0A02A8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320149"/>
    <w:multiLevelType w:val="hybridMultilevel"/>
    <w:tmpl w:val="F918A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3293D"/>
    <w:multiLevelType w:val="hybridMultilevel"/>
    <w:tmpl w:val="95A692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B369E3"/>
    <w:multiLevelType w:val="hybridMultilevel"/>
    <w:tmpl w:val="04904E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D397E"/>
    <w:multiLevelType w:val="hybridMultilevel"/>
    <w:tmpl w:val="B88084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B44C0"/>
    <w:multiLevelType w:val="hybridMultilevel"/>
    <w:tmpl w:val="7C88F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12DBA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19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21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20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B567A"/>
    <w:rsid w:val="000E3AF4"/>
    <w:rsid w:val="000F1293"/>
    <w:rsid w:val="001056B5"/>
    <w:rsid w:val="00112975"/>
    <w:rsid w:val="00112FED"/>
    <w:rsid w:val="0013066D"/>
    <w:rsid w:val="001321B0"/>
    <w:rsid w:val="001505A6"/>
    <w:rsid w:val="001A7D16"/>
    <w:rsid w:val="001D1397"/>
    <w:rsid w:val="001E17A2"/>
    <w:rsid w:val="00231532"/>
    <w:rsid w:val="00235A8E"/>
    <w:rsid w:val="00244EDB"/>
    <w:rsid w:val="00245665"/>
    <w:rsid w:val="0025067D"/>
    <w:rsid w:val="0027095A"/>
    <w:rsid w:val="00280C6D"/>
    <w:rsid w:val="002B0DBB"/>
    <w:rsid w:val="002B1A31"/>
    <w:rsid w:val="002B367D"/>
    <w:rsid w:val="002C032C"/>
    <w:rsid w:val="002C354A"/>
    <w:rsid w:val="002C3751"/>
    <w:rsid w:val="002C529F"/>
    <w:rsid w:val="002E204E"/>
    <w:rsid w:val="002F072B"/>
    <w:rsid w:val="00312307"/>
    <w:rsid w:val="00315671"/>
    <w:rsid w:val="003A27AF"/>
    <w:rsid w:val="00430190"/>
    <w:rsid w:val="004554C0"/>
    <w:rsid w:val="00487CD6"/>
    <w:rsid w:val="00490103"/>
    <w:rsid w:val="00491AC8"/>
    <w:rsid w:val="004A696D"/>
    <w:rsid w:val="004B6802"/>
    <w:rsid w:val="004C34B9"/>
    <w:rsid w:val="004E6EF7"/>
    <w:rsid w:val="004E77EF"/>
    <w:rsid w:val="00502CD3"/>
    <w:rsid w:val="005445B0"/>
    <w:rsid w:val="00555D8E"/>
    <w:rsid w:val="005A02EE"/>
    <w:rsid w:val="005B7864"/>
    <w:rsid w:val="005C7EC2"/>
    <w:rsid w:val="005D5274"/>
    <w:rsid w:val="00603C7F"/>
    <w:rsid w:val="00620284"/>
    <w:rsid w:val="00630CDF"/>
    <w:rsid w:val="00633B24"/>
    <w:rsid w:val="006444CD"/>
    <w:rsid w:val="00645500"/>
    <w:rsid w:val="0065028F"/>
    <w:rsid w:val="0065193B"/>
    <w:rsid w:val="006A32E3"/>
    <w:rsid w:val="006B5C03"/>
    <w:rsid w:val="006E4294"/>
    <w:rsid w:val="00711392"/>
    <w:rsid w:val="0074423B"/>
    <w:rsid w:val="0074434B"/>
    <w:rsid w:val="007638B6"/>
    <w:rsid w:val="007640E3"/>
    <w:rsid w:val="00773EED"/>
    <w:rsid w:val="007B7C4A"/>
    <w:rsid w:val="007D0586"/>
    <w:rsid w:val="007F0884"/>
    <w:rsid w:val="007F2DCD"/>
    <w:rsid w:val="00813397"/>
    <w:rsid w:val="00816285"/>
    <w:rsid w:val="008414E2"/>
    <w:rsid w:val="0084159B"/>
    <w:rsid w:val="00863773"/>
    <w:rsid w:val="00866B31"/>
    <w:rsid w:val="00884ACC"/>
    <w:rsid w:val="008B477C"/>
    <w:rsid w:val="00921001"/>
    <w:rsid w:val="00921A23"/>
    <w:rsid w:val="00940348"/>
    <w:rsid w:val="00975FB2"/>
    <w:rsid w:val="00987E21"/>
    <w:rsid w:val="00990278"/>
    <w:rsid w:val="009A66AC"/>
    <w:rsid w:val="009C311E"/>
    <w:rsid w:val="009E1156"/>
    <w:rsid w:val="00A05C51"/>
    <w:rsid w:val="00A23A37"/>
    <w:rsid w:val="00A53726"/>
    <w:rsid w:val="00A5390D"/>
    <w:rsid w:val="00AA566B"/>
    <w:rsid w:val="00AA5EED"/>
    <w:rsid w:val="00AC682A"/>
    <w:rsid w:val="00B00ABD"/>
    <w:rsid w:val="00B252F3"/>
    <w:rsid w:val="00B27DB9"/>
    <w:rsid w:val="00B27EB4"/>
    <w:rsid w:val="00B62202"/>
    <w:rsid w:val="00B67B13"/>
    <w:rsid w:val="00B7427C"/>
    <w:rsid w:val="00B77F84"/>
    <w:rsid w:val="00B80889"/>
    <w:rsid w:val="00B87C39"/>
    <w:rsid w:val="00BC2877"/>
    <w:rsid w:val="00BD0EDC"/>
    <w:rsid w:val="00BD725A"/>
    <w:rsid w:val="00BE238D"/>
    <w:rsid w:val="00BF7020"/>
    <w:rsid w:val="00C1090F"/>
    <w:rsid w:val="00C235DC"/>
    <w:rsid w:val="00C31C14"/>
    <w:rsid w:val="00C37AE7"/>
    <w:rsid w:val="00C37FA8"/>
    <w:rsid w:val="00C50C6A"/>
    <w:rsid w:val="00C73BAF"/>
    <w:rsid w:val="00CA1BAC"/>
    <w:rsid w:val="00CA3056"/>
    <w:rsid w:val="00CB7791"/>
    <w:rsid w:val="00CF1F27"/>
    <w:rsid w:val="00D26695"/>
    <w:rsid w:val="00D36963"/>
    <w:rsid w:val="00D62D01"/>
    <w:rsid w:val="00D678C3"/>
    <w:rsid w:val="00D74AA3"/>
    <w:rsid w:val="00D85DB1"/>
    <w:rsid w:val="00E062AE"/>
    <w:rsid w:val="00E25ED6"/>
    <w:rsid w:val="00E33A3E"/>
    <w:rsid w:val="00E56117"/>
    <w:rsid w:val="00E9584C"/>
    <w:rsid w:val="00EA2AE8"/>
    <w:rsid w:val="00EE1843"/>
    <w:rsid w:val="00F163AA"/>
    <w:rsid w:val="00F60A03"/>
    <w:rsid w:val="00F824AE"/>
    <w:rsid w:val="00F90465"/>
    <w:rsid w:val="00FA5BE1"/>
    <w:rsid w:val="00FA5FA2"/>
    <w:rsid w:val="00FB4B7F"/>
    <w:rsid w:val="00FB749C"/>
    <w:rsid w:val="00FC29DF"/>
    <w:rsid w:val="00FC50F3"/>
    <w:rsid w:val="00FE0846"/>
    <w:rsid w:val="00FE4868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4452-7612-4B3A-930E-C849D02D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6122</Words>
  <Characters>3490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Manager>А.Горбачик</Manager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15</cp:revision>
  <cp:lastPrinted>2017-07-12T09:32:00Z</cp:lastPrinted>
  <dcterms:created xsi:type="dcterms:W3CDTF">2018-01-20T13:06:00Z</dcterms:created>
  <dcterms:modified xsi:type="dcterms:W3CDTF">2018-07-30T10:10:00Z</dcterms:modified>
</cp:coreProperties>
</file>