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08EDC" w14:textId="77777777" w:rsidR="003969C6" w:rsidRPr="00BC3DE8" w:rsidRDefault="003969C6" w:rsidP="003969C6">
      <w:pPr>
        <w:ind w:left="397" w:right="15" w:hanging="397"/>
        <w:jc w:val="center"/>
        <w:rPr>
          <w:b/>
          <w:sz w:val="26"/>
          <w:szCs w:val="26"/>
          <w:lang w:val="en-US"/>
        </w:rPr>
      </w:pPr>
      <w:r w:rsidRPr="00BC3DE8">
        <w:rPr>
          <w:b/>
          <w:sz w:val="26"/>
          <w:szCs w:val="26"/>
          <w:lang w:val="en-US"/>
        </w:rPr>
        <w:t>TARAS SHEVCHENKO NATIONAL UNIVERSITY OF KYIV</w:t>
      </w:r>
    </w:p>
    <w:p w14:paraId="3D253F9A" w14:textId="77777777" w:rsidR="003969C6" w:rsidRPr="00BC3DE8" w:rsidRDefault="003969C6" w:rsidP="003969C6">
      <w:pPr>
        <w:ind w:left="397" w:right="15" w:hanging="397"/>
        <w:jc w:val="center"/>
        <w:rPr>
          <w:b/>
          <w:sz w:val="26"/>
          <w:szCs w:val="26"/>
          <w:lang w:val="en-US"/>
        </w:rPr>
      </w:pPr>
      <w:r w:rsidRPr="00BC3DE8">
        <w:rPr>
          <w:b/>
          <w:sz w:val="26"/>
          <w:szCs w:val="26"/>
          <w:lang w:val="en-US"/>
        </w:rPr>
        <w:t xml:space="preserve">FACULTY OF SOCIOLOGY </w:t>
      </w:r>
    </w:p>
    <w:p w14:paraId="5905BAD4" w14:textId="77777777" w:rsidR="003969C6" w:rsidRPr="00BC3DE8" w:rsidRDefault="003969C6" w:rsidP="003969C6">
      <w:pPr>
        <w:ind w:left="397" w:right="15" w:hanging="397"/>
        <w:jc w:val="center"/>
        <w:rPr>
          <w:b/>
          <w:sz w:val="26"/>
          <w:szCs w:val="26"/>
          <w:lang w:val="en-US"/>
        </w:rPr>
      </w:pPr>
    </w:p>
    <w:p w14:paraId="4BDD4695" w14:textId="77777777" w:rsidR="003969C6" w:rsidRPr="00BC3DE8" w:rsidRDefault="003969C6" w:rsidP="003969C6">
      <w:pPr>
        <w:ind w:left="397" w:right="15" w:hanging="397"/>
        <w:jc w:val="center"/>
        <w:rPr>
          <w:b/>
          <w:sz w:val="26"/>
          <w:szCs w:val="26"/>
          <w:lang w:val="en-US"/>
        </w:rPr>
      </w:pPr>
    </w:p>
    <w:p w14:paraId="02E9ADBB" w14:textId="77777777" w:rsidR="003969C6" w:rsidRPr="00BC3DE8" w:rsidRDefault="003969C6" w:rsidP="003969C6">
      <w:pPr>
        <w:jc w:val="center"/>
        <w:rPr>
          <w:sz w:val="20"/>
          <w:szCs w:val="20"/>
          <w:lang w:val="en-US"/>
        </w:rPr>
      </w:pPr>
      <w:r w:rsidRPr="00BC3DE8">
        <w:rPr>
          <w:b/>
          <w:sz w:val="26"/>
          <w:szCs w:val="26"/>
          <w:lang w:val="en-US"/>
        </w:rPr>
        <w:t>Department of Social Structures and Social Relations</w:t>
      </w:r>
    </w:p>
    <w:p w14:paraId="59BA8C1D" w14:textId="77777777" w:rsidR="003969C6" w:rsidRPr="00BC3DE8" w:rsidRDefault="003969C6" w:rsidP="003969C6">
      <w:pPr>
        <w:jc w:val="center"/>
        <w:rPr>
          <w:i/>
          <w:sz w:val="16"/>
          <w:szCs w:val="16"/>
          <w:lang w:val="en-US"/>
        </w:rPr>
      </w:pPr>
    </w:p>
    <w:p w14:paraId="649E22AE" w14:textId="77777777" w:rsidR="003969C6" w:rsidRPr="00BC3DE8" w:rsidRDefault="003969C6" w:rsidP="003969C6">
      <w:pPr>
        <w:ind w:left="4536"/>
        <w:jc w:val="center"/>
        <w:rPr>
          <w:b/>
          <w:sz w:val="24"/>
          <w:lang w:val="en-US"/>
        </w:rPr>
      </w:pPr>
    </w:p>
    <w:p w14:paraId="21A55E81" w14:textId="77777777" w:rsidR="003969C6" w:rsidRPr="00BC3DE8" w:rsidRDefault="003969C6" w:rsidP="0086030B">
      <w:pPr>
        <w:tabs>
          <w:tab w:val="left" w:pos="540"/>
        </w:tabs>
        <w:ind w:left="5580" w:right="15"/>
        <w:jc w:val="center"/>
        <w:rPr>
          <w:sz w:val="26"/>
          <w:szCs w:val="26"/>
          <w:lang w:val="en-US"/>
        </w:rPr>
      </w:pPr>
      <w:r w:rsidRPr="00BC3DE8">
        <w:rPr>
          <w:sz w:val="26"/>
          <w:szCs w:val="26"/>
          <w:lang w:val="en-US"/>
        </w:rPr>
        <w:t>Approved by</w:t>
      </w:r>
    </w:p>
    <w:p w14:paraId="602746EA" w14:textId="77777777" w:rsidR="003969C6" w:rsidRPr="00BC3DE8" w:rsidRDefault="003969C6" w:rsidP="0086030B">
      <w:pPr>
        <w:tabs>
          <w:tab w:val="left" w:pos="540"/>
        </w:tabs>
        <w:ind w:left="5580" w:right="15"/>
        <w:jc w:val="center"/>
        <w:rPr>
          <w:sz w:val="26"/>
          <w:szCs w:val="26"/>
          <w:lang w:val="en-US"/>
        </w:rPr>
      </w:pPr>
      <w:r w:rsidRPr="00BC3DE8">
        <w:rPr>
          <w:sz w:val="26"/>
          <w:szCs w:val="26"/>
          <w:lang w:val="en-US"/>
        </w:rPr>
        <w:t>Vice-Dean of Faculty of Sociology</w:t>
      </w:r>
    </w:p>
    <w:p w14:paraId="5DD866DB" w14:textId="77777777" w:rsidR="003969C6" w:rsidRPr="00BC3DE8" w:rsidRDefault="003969C6" w:rsidP="0086030B">
      <w:pPr>
        <w:tabs>
          <w:tab w:val="left" w:pos="540"/>
        </w:tabs>
        <w:ind w:left="5580" w:right="15"/>
        <w:jc w:val="center"/>
        <w:rPr>
          <w:sz w:val="26"/>
          <w:szCs w:val="26"/>
          <w:lang w:val="en-US"/>
        </w:rPr>
      </w:pPr>
      <w:r w:rsidRPr="00BC3DE8">
        <w:rPr>
          <w:sz w:val="26"/>
          <w:szCs w:val="26"/>
          <w:lang w:val="en-US"/>
        </w:rPr>
        <w:t>____________________________</w:t>
      </w:r>
    </w:p>
    <w:p w14:paraId="51EED652" w14:textId="77777777" w:rsidR="003969C6" w:rsidRPr="00BC3DE8" w:rsidRDefault="003969C6" w:rsidP="0086030B">
      <w:pPr>
        <w:ind w:left="5529"/>
        <w:jc w:val="center"/>
        <w:rPr>
          <w:lang w:val="en-US"/>
        </w:rPr>
      </w:pPr>
      <w:r w:rsidRPr="00BC3DE8">
        <w:rPr>
          <w:sz w:val="26"/>
          <w:szCs w:val="26"/>
          <w:lang w:val="en-US"/>
        </w:rPr>
        <w:t>«____»__________20___</w:t>
      </w:r>
    </w:p>
    <w:p w14:paraId="52A0DDCE" w14:textId="77777777" w:rsidR="003969C6" w:rsidRPr="00BC3DE8" w:rsidRDefault="003969C6" w:rsidP="003969C6">
      <w:pPr>
        <w:rPr>
          <w:lang w:val="en-US"/>
        </w:rPr>
      </w:pPr>
    </w:p>
    <w:p w14:paraId="006A15C3" w14:textId="77777777" w:rsidR="003969C6" w:rsidRPr="00BC3DE8" w:rsidRDefault="003969C6" w:rsidP="003969C6">
      <w:pPr>
        <w:ind w:left="397" w:right="15" w:hanging="397"/>
        <w:jc w:val="center"/>
        <w:rPr>
          <w:b/>
          <w:sz w:val="26"/>
          <w:szCs w:val="26"/>
          <w:lang w:val="en-US"/>
        </w:rPr>
      </w:pPr>
    </w:p>
    <w:p w14:paraId="00D178DD" w14:textId="77777777" w:rsidR="003969C6" w:rsidRPr="00BC3DE8" w:rsidRDefault="003969C6" w:rsidP="003969C6">
      <w:pPr>
        <w:ind w:left="397" w:right="15" w:hanging="397"/>
        <w:jc w:val="center"/>
        <w:rPr>
          <w:b/>
          <w:sz w:val="26"/>
          <w:szCs w:val="26"/>
          <w:lang w:val="en-US"/>
        </w:rPr>
      </w:pPr>
    </w:p>
    <w:p w14:paraId="7F167167" w14:textId="77777777" w:rsidR="003969C6" w:rsidRPr="00BC3DE8" w:rsidRDefault="003969C6" w:rsidP="003969C6">
      <w:pPr>
        <w:ind w:left="397" w:right="15" w:hanging="397"/>
        <w:jc w:val="center"/>
        <w:rPr>
          <w:b/>
          <w:sz w:val="26"/>
          <w:szCs w:val="26"/>
          <w:lang w:val="en-US"/>
        </w:rPr>
      </w:pPr>
      <w:r w:rsidRPr="00BC3DE8">
        <w:rPr>
          <w:b/>
          <w:sz w:val="26"/>
          <w:szCs w:val="26"/>
          <w:lang w:val="en-US"/>
        </w:rPr>
        <w:t>SYLLABUS</w:t>
      </w:r>
    </w:p>
    <w:p w14:paraId="1B096DD2" w14:textId="77777777" w:rsidR="003969C6" w:rsidRPr="00BC3DE8" w:rsidRDefault="003969C6" w:rsidP="003969C6">
      <w:pPr>
        <w:rPr>
          <w:lang w:val="en-US"/>
        </w:rPr>
      </w:pPr>
    </w:p>
    <w:p w14:paraId="53C6E415" w14:textId="77777777" w:rsidR="00D27811" w:rsidRPr="00BC3DE8" w:rsidRDefault="007E38C5" w:rsidP="007E38C5">
      <w:pPr>
        <w:spacing w:before="120"/>
        <w:jc w:val="center"/>
        <w:rPr>
          <w:rFonts w:cs="Times New Roman"/>
          <w:b/>
          <w:bCs/>
          <w:szCs w:val="28"/>
          <w:lang w:val="en-US"/>
        </w:rPr>
      </w:pPr>
      <w:r w:rsidRPr="00BC3DE8">
        <w:rPr>
          <w:rFonts w:cs="Times New Roman"/>
          <w:b/>
          <w:szCs w:val="28"/>
          <w:lang w:val="en-US"/>
        </w:rPr>
        <w:t xml:space="preserve">SOCIOLOGY of </w:t>
      </w:r>
      <w:r w:rsidR="00B460C8" w:rsidRPr="00BC3DE8">
        <w:rPr>
          <w:rFonts w:cs="Times New Roman"/>
          <w:b/>
          <w:szCs w:val="28"/>
          <w:lang w:val="en-US"/>
        </w:rPr>
        <w:t xml:space="preserve">GENDER </w:t>
      </w:r>
    </w:p>
    <w:p w14:paraId="1028EED2" w14:textId="77777777" w:rsidR="00744BF1" w:rsidRPr="00BC3DE8" w:rsidRDefault="00744BF1" w:rsidP="00604843">
      <w:pPr>
        <w:spacing w:before="120"/>
        <w:jc w:val="center"/>
        <w:rPr>
          <w:b/>
          <w:bCs/>
          <w:sz w:val="36"/>
          <w:szCs w:val="36"/>
          <w:lang w:val="en-US"/>
        </w:rPr>
      </w:pPr>
    </w:p>
    <w:p w14:paraId="0D5EA511" w14:textId="77777777" w:rsidR="003969C6" w:rsidRPr="00BC3DE8" w:rsidRDefault="003969C6" w:rsidP="003969C6">
      <w:pPr>
        <w:jc w:val="center"/>
        <w:rPr>
          <w:b/>
          <w:sz w:val="24"/>
          <w:lang w:val="en-US"/>
        </w:rPr>
      </w:pPr>
      <w:r w:rsidRPr="00BC3DE8">
        <w:rPr>
          <w:b/>
          <w:sz w:val="24"/>
          <w:lang w:val="en-US"/>
        </w:rPr>
        <w:t>for students</w:t>
      </w:r>
    </w:p>
    <w:p w14:paraId="02EF2830" w14:textId="77777777" w:rsidR="003969C6" w:rsidRPr="00BC3DE8" w:rsidRDefault="003969C6" w:rsidP="003969C6">
      <w:pPr>
        <w:spacing w:line="216" w:lineRule="auto"/>
        <w:ind w:firstLine="284"/>
        <w:rPr>
          <w:sz w:val="22"/>
          <w:szCs w:val="22"/>
          <w:lang w:val="en-US"/>
        </w:rPr>
      </w:pPr>
    </w:p>
    <w:p w14:paraId="2BE576F5" w14:textId="77385533" w:rsidR="003969C6" w:rsidRPr="00D56B2E" w:rsidRDefault="003969C6" w:rsidP="003969C6">
      <w:pPr>
        <w:spacing w:line="216" w:lineRule="auto"/>
        <w:ind w:firstLine="284"/>
        <w:rPr>
          <w:sz w:val="24"/>
          <w:lang w:val="en-US"/>
        </w:rPr>
      </w:pPr>
      <w:proofErr w:type="gramStart"/>
      <w:r w:rsidRPr="00D56B2E">
        <w:rPr>
          <w:sz w:val="24"/>
          <w:lang w:val="en-US"/>
        </w:rPr>
        <w:t>science</w:t>
      </w:r>
      <w:proofErr w:type="gramEnd"/>
      <w:r w:rsidRPr="00D56B2E">
        <w:rPr>
          <w:sz w:val="24"/>
          <w:lang w:val="en-US"/>
        </w:rPr>
        <w:t xml:space="preserve"> type </w:t>
      </w:r>
      <w:r w:rsidRPr="00D56B2E">
        <w:rPr>
          <w:sz w:val="24"/>
          <w:lang w:val="en-US"/>
        </w:rPr>
        <w:tab/>
      </w:r>
      <w:r w:rsidR="007C3DBF">
        <w:rPr>
          <w:sz w:val="24"/>
          <w:lang w:val="en-US"/>
        </w:rPr>
        <w:tab/>
      </w:r>
      <w:r w:rsidRPr="00D56B2E">
        <w:rPr>
          <w:sz w:val="24"/>
          <w:lang w:val="en-US"/>
        </w:rPr>
        <w:t>05 Social and Behavioral Sciences</w:t>
      </w:r>
    </w:p>
    <w:p w14:paraId="1D114D5B" w14:textId="77777777" w:rsidR="003969C6" w:rsidRPr="00D56B2E" w:rsidRDefault="003969C6" w:rsidP="003969C6">
      <w:pPr>
        <w:spacing w:line="216" w:lineRule="auto"/>
        <w:ind w:firstLine="284"/>
        <w:rPr>
          <w:sz w:val="24"/>
          <w:lang w:val="en-US"/>
        </w:rPr>
      </w:pPr>
      <w:r w:rsidRPr="00D56B2E">
        <w:rPr>
          <w:sz w:val="24"/>
          <w:lang w:val="en-US"/>
        </w:rPr>
        <w:t xml:space="preserve">Specialty </w:t>
      </w:r>
      <w:r w:rsidRPr="00D56B2E">
        <w:rPr>
          <w:sz w:val="24"/>
          <w:lang w:val="en-US"/>
        </w:rPr>
        <w:tab/>
      </w:r>
      <w:r w:rsidRPr="00D56B2E">
        <w:rPr>
          <w:sz w:val="24"/>
          <w:lang w:val="en-US"/>
        </w:rPr>
        <w:tab/>
      </w:r>
      <w:r w:rsidR="00F4509F" w:rsidRPr="00D56B2E">
        <w:rPr>
          <w:sz w:val="24"/>
          <w:lang w:val="en-US"/>
        </w:rPr>
        <w:tab/>
      </w:r>
      <w:r w:rsidRPr="00D56B2E">
        <w:rPr>
          <w:sz w:val="24"/>
          <w:lang w:val="en-US"/>
        </w:rPr>
        <w:t>054 «</w:t>
      </w:r>
      <w:r w:rsidR="002C57D1" w:rsidRPr="00D56B2E">
        <w:rPr>
          <w:sz w:val="24"/>
          <w:lang w:val="en-US"/>
        </w:rPr>
        <w:t>Sociology</w:t>
      </w:r>
      <w:r w:rsidRPr="00D56B2E">
        <w:rPr>
          <w:sz w:val="24"/>
          <w:lang w:val="en-US"/>
        </w:rPr>
        <w:t>»</w:t>
      </w:r>
    </w:p>
    <w:p w14:paraId="3BD156F4" w14:textId="77777777" w:rsidR="003969C6" w:rsidRPr="00D56B2E" w:rsidRDefault="003969C6" w:rsidP="003969C6">
      <w:pPr>
        <w:spacing w:line="216" w:lineRule="auto"/>
        <w:ind w:firstLine="284"/>
        <w:rPr>
          <w:sz w:val="24"/>
          <w:lang w:val="en-US"/>
        </w:rPr>
      </w:pPr>
      <w:r w:rsidRPr="00D56B2E">
        <w:rPr>
          <w:sz w:val="24"/>
          <w:lang w:val="en-US"/>
        </w:rPr>
        <w:t xml:space="preserve">Education level </w:t>
      </w:r>
      <w:r w:rsidRPr="00D56B2E">
        <w:rPr>
          <w:sz w:val="24"/>
          <w:lang w:val="en-US"/>
        </w:rPr>
        <w:tab/>
      </w:r>
      <w:r w:rsidR="00F4509F" w:rsidRPr="00D56B2E">
        <w:rPr>
          <w:sz w:val="24"/>
          <w:lang w:val="en-US"/>
        </w:rPr>
        <w:tab/>
      </w:r>
      <w:r w:rsidRPr="00D56B2E">
        <w:rPr>
          <w:sz w:val="24"/>
          <w:lang w:val="en-US"/>
        </w:rPr>
        <w:t xml:space="preserve">Master </w:t>
      </w:r>
    </w:p>
    <w:p w14:paraId="69019FA3" w14:textId="77777777" w:rsidR="003969C6" w:rsidRPr="00D56B2E" w:rsidRDefault="003969C6" w:rsidP="003969C6">
      <w:pPr>
        <w:spacing w:line="216" w:lineRule="auto"/>
        <w:ind w:firstLine="284"/>
        <w:rPr>
          <w:bCs/>
          <w:sz w:val="24"/>
          <w:lang w:val="en-US"/>
        </w:rPr>
      </w:pPr>
      <w:r w:rsidRPr="00D56B2E">
        <w:rPr>
          <w:bCs/>
          <w:sz w:val="24"/>
          <w:lang w:val="en-US"/>
        </w:rPr>
        <w:t xml:space="preserve">Academic program </w:t>
      </w:r>
      <w:r w:rsidRPr="00D56B2E">
        <w:rPr>
          <w:bCs/>
          <w:sz w:val="24"/>
          <w:lang w:val="en-US"/>
        </w:rPr>
        <w:tab/>
        <w:t xml:space="preserve"> </w:t>
      </w:r>
      <w:r w:rsidR="00D56B2E" w:rsidRPr="00D56B2E">
        <w:rPr>
          <w:sz w:val="24"/>
          <w:lang w:val="en-US"/>
        </w:rPr>
        <w:t>Gender Studies</w:t>
      </w:r>
    </w:p>
    <w:p w14:paraId="7E56179D" w14:textId="77777777" w:rsidR="003969C6" w:rsidRPr="00D56B2E" w:rsidRDefault="003969C6" w:rsidP="003969C6">
      <w:pPr>
        <w:spacing w:line="216" w:lineRule="auto"/>
        <w:ind w:firstLine="284"/>
        <w:rPr>
          <w:sz w:val="24"/>
          <w:lang w:val="en-US"/>
        </w:rPr>
      </w:pPr>
      <w:r w:rsidRPr="00D56B2E">
        <w:rPr>
          <w:sz w:val="24"/>
          <w:lang w:val="en-US"/>
        </w:rPr>
        <w:t>Course type</w:t>
      </w:r>
      <w:r w:rsidRPr="00D56B2E">
        <w:rPr>
          <w:sz w:val="24"/>
          <w:lang w:val="en-US"/>
        </w:rPr>
        <w:tab/>
        <w:t xml:space="preserve"> </w:t>
      </w:r>
      <w:r w:rsidRPr="00D56B2E">
        <w:rPr>
          <w:sz w:val="24"/>
          <w:lang w:val="en-US"/>
        </w:rPr>
        <w:tab/>
      </w:r>
      <w:r w:rsidR="00F4509F" w:rsidRPr="00D56B2E">
        <w:rPr>
          <w:sz w:val="24"/>
          <w:lang w:val="en-US"/>
        </w:rPr>
        <w:t>Elective</w:t>
      </w:r>
    </w:p>
    <w:p w14:paraId="47D4D55A" w14:textId="77777777" w:rsidR="00604843" w:rsidRPr="00D56B2E" w:rsidRDefault="00604843" w:rsidP="008321AD">
      <w:pPr>
        <w:spacing w:line="216" w:lineRule="auto"/>
        <w:ind w:firstLine="284"/>
        <w:rPr>
          <w:b/>
          <w:bCs/>
          <w:sz w:val="24"/>
          <w:lang w:val="en-US"/>
        </w:rPr>
      </w:pPr>
    </w:p>
    <w:p w14:paraId="4B09A627" w14:textId="77777777" w:rsidR="00604843" w:rsidRPr="00D56B2E" w:rsidRDefault="00604843" w:rsidP="00604843">
      <w:pPr>
        <w:spacing w:line="216" w:lineRule="auto"/>
        <w:ind w:firstLine="284"/>
        <w:rPr>
          <w:sz w:val="24"/>
          <w:lang w:val="en-US"/>
        </w:rPr>
      </w:pPr>
    </w:p>
    <w:p w14:paraId="4C37F272" w14:textId="77777777" w:rsidR="003969C6" w:rsidRPr="00D56B2E" w:rsidRDefault="00D56B2E" w:rsidP="003969C6">
      <w:pPr>
        <w:spacing w:before="40" w:line="216" w:lineRule="auto"/>
        <w:ind w:left="3969"/>
        <w:jc w:val="both"/>
        <w:rPr>
          <w:sz w:val="24"/>
          <w:lang w:val="en-US"/>
        </w:rPr>
      </w:pPr>
      <w:r>
        <w:rPr>
          <w:sz w:val="24"/>
          <w:lang w:val="en-US"/>
        </w:rPr>
        <w:t xml:space="preserve">Form of study </w:t>
      </w:r>
      <w:r>
        <w:rPr>
          <w:sz w:val="24"/>
          <w:lang w:val="en-US"/>
        </w:rPr>
        <w:tab/>
      </w:r>
      <w:r>
        <w:rPr>
          <w:sz w:val="24"/>
          <w:lang w:val="en-US"/>
        </w:rPr>
        <w:tab/>
      </w:r>
      <w:r>
        <w:rPr>
          <w:sz w:val="24"/>
          <w:lang w:val="en-US"/>
        </w:rPr>
        <w:tab/>
      </w:r>
      <w:r w:rsidR="003969C6" w:rsidRPr="00D56B2E">
        <w:rPr>
          <w:sz w:val="24"/>
          <w:lang w:val="en-US"/>
        </w:rPr>
        <w:t>full time</w:t>
      </w:r>
    </w:p>
    <w:p w14:paraId="195CD5CF" w14:textId="1D8F1908" w:rsidR="003969C6" w:rsidRPr="007C3DBF" w:rsidRDefault="003969C6" w:rsidP="003969C6">
      <w:pPr>
        <w:spacing w:before="40" w:line="216" w:lineRule="auto"/>
        <w:ind w:left="3969"/>
        <w:rPr>
          <w:sz w:val="24"/>
          <w:lang w:val="en-US"/>
        </w:rPr>
      </w:pPr>
      <w:r w:rsidRPr="007C3DBF">
        <w:rPr>
          <w:sz w:val="24"/>
          <w:lang w:val="en-US"/>
        </w:rPr>
        <w:t xml:space="preserve">Academic year </w:t>
      </w:r>
      <w:r w:rsidRPr="007C3DBF">
        <w:rPr>
          <w:sz w:val="24"/>
          <w:lang w:val="en-US"/>
        </w:rPr>
        <w:tab/>
      </w:r>
      <w:r w:rsidRPr="007C3DBF">
        <w:rPr>
          <w:sz w:val="24"/>
          <w:lang w:val="en-US"/>
        </w:rPr>
        <w:tab/>
      </w:r>
      <w:r w:rsidRPr="007C3DBF">
        <w:rPr>
          <w:sz w:val="24"/>
          <w:lang w:val="en-US"/>
        </w:rPr>
        <w:tab/>
        <w:t>20</w:t>
      </w:r>
      <w:r w:rsidR="00F4509F" w:rsidRPr="007C3DBF">
        <w:rPr>
          <w:sz w:val="24"/>
          <w:lang w:val="en-US"/>
        </w:rPr>
        <w:t>__</w:t>
      </w:r>
      <w:r w:rsidR="007C3DBF" w:rsidRPr="007C3DBF">
        <w:rPr>
          <w:sz w:val="24"/>
        </w:rPr>
        <w:t>/</w:t>
      </w:r>
      <w:r w:rsidRPr="007C3DBF">
        <w:rPr>
          <w:sz w:val="24"/>
          <w:lang w:val="en-US"/>
        </w:rPr>
        <w:t>20</w:t>
      </w:r>
      <w:r w:rsidR="00F4509F" w:rsidRPr="007C3DBF">
        <w:rPr>
          <w:sz w:val="24"/>
          <w:lang w:val="en-US"/>
        </w:rPr>
        <w:t>__</w:t>
      </w:r>
    </w:p>
    <w:p w14:paraId="19832A3D" w14:textId="77777777" w:rsidR="003969C6" w:rsidRPr="00D56B2E" w:rsidRDefault="003969C6" w:rsidP="003969C6">
      <w:pPr>
        <w:spacing w:before="40" w:line="216" w:lineRule="auto"/>
        <w:ind w:left="3969"/>
        <w:jc w:val="both"/>
        <w:rPr>
          <w:sz w:val="24"/>
          <w:lang w:val="en-US"/>
        </w:rPr>
      </w:pPr>
      <w:r w:rsidRPr="00D56B2E">
        <w:rPr>
          <w:sz w:val="24"/>
          <w:lang w:val="en-US"/>
        </w:rPr>
        <w:t>Semester</w:t>
      </w:r>
      <w:r w:rsidRPr="00D56B2E">
        <w:rPr>
          <w:sz w:val="24"/>
          <w:lang w:val="en-US"/>
        </w:rPr>
        <w:tab/>
        <w:t xml:space="preserve"> </w:t>
      </w:r>
      <w:r w:rsidRPr="00D56B2E">
        <w:rPr>
          <w:sz w:val="24"/>
          <w:lang w:val="en-US"/>
        </w:rPr>
        <w:tab/>
      </w:r>
      <w:r w:rsidRPr="00D56B2E">
        <w:rPr>
          <w:sz w:val="24"/>
          <w:lang w:val="en-US"/>
        </w:rPr>
        <w:tab/>
      </w:r>
      <w:r w:rsidRPr="00D56B2E">
        <w:rPr>
          <w:sz w:val="24"/>
          <w:lang w:val="en-US"/>
        </w:rPr>
        <w:tab/>
        <w:t>3</w:t>
      </w:r>
    </w:p>
    <w:p w14:paraId="57F816F0" w14:textId="77777777" w:rsidR="003969C6" w:rsidRPr="00D56B2E" w:rsidRDefault="003969C6" w:rsidP="003969C6">
      <w:pPr>
        <w:spacing w:before="40" w:line="216" w:lineRule="auto"/>
        <w:ind w:left="3969"/>
        <w:jc w:val="both"/>
        <w:rPr>
          <w:sz w:val="24"/>
          <w:lang w:val="en-US"/>
        </w:rPr>
      </w:pPr>
      <w:r w:rsidRPr="00D56B2E">
        <w:rPr>
          <w:sz w:val="24"/>
          <w:lang w:val="en-US"/>
        </w:rPr>
        <w:t>ЕСТS credits</w:t>
      </w:r>
      <w:r w:rsidRPr="00D56B2E">
        <w:rPr>
          <w:sz w:val="24"/>
          <w:lang w:val="en-US"/>
        </w:rPr>
        <w:tab/>
      </w:r>
      <w:r w:rsidRPr="00D56B2E">
        <w:rPr>
          <w:sz w:val="24"/>
          <w:lang w:val="en-US"/>
        </w:rPr>
        <w:tab/>
      </w:r>
      <w:r w:rsidRPr="00D56B2E">
        <w:rPr>
          <w:sz w:val="24"/>
          <w:lang w:val="en-US"/>
        </w:rPr>
        <w:tab/>
      </w:r>
      <w:r w:rsidR="00D56B2E">
        <w:rPr>
          <w:sz w:val="24"/>
          <w:lang w:val="en-US"/>
        </w:rPr>
        <w:t>4</w:t>
      </w:r>
    </w:p>
    <w:p w14:paraId="6394D88A" w14:textId="77777777" w:rsidR="003969C6" w:rsidRPr="00D56B2E" w:rsidRDefault="003969C6" w:rsidP="003969C6">
      <w:pPr>
        <w:spacing w:line="204" w:lineRule="auto"/>
        <w:ind w:left="3969"/>
        <w:jc w:val="both"/>
        <w:rPr>
          <w:sz w:val="24"/>
          <w:lang w:val="en-US"/>
        </w:rPr>
      </w:pPr>
      <w:r w:rsidRPr="00D56B2E">
        <w:rPr>
          <w:sz w:val="24"/>
          <w:lang w:val="en-US"/>
        </w:rPr>
        <w:t xml:space="preserve">Language of teaching </w:t>
      </w:r>
      <w:r w:rsidRPr="00D56B2E">
        <w:rPr>
          <w:sz w:val="24"/>
          <w:lang w:val="en-US"/>
        </w:rPr>
        <w:tab/>
      </w:r>
      <w:r w:rsidRPr="00D56B2E">
        <w:rPr>
          <w:sz w:val="24"/>
          <w:lang w:val="en-US"/>
        </w:rPr>
        <w:tab/>
        <w:t>English</w:t>
      </w:r>
    </w:p>
    <w:p w14:paraId="604420CA" w14:textId="77777777" w:rsidR="003969C6" w:rsidRPr="00D56B2E" w:rsidRDefault="00F4509F" w:rsidP="003969C6">
      <w:pPr>
        <w:spacing w:before="80"/>
        <w:ind w:left="3261" w:firstLine="708"/>
        <w:jc w:val="both"/>
        <w:rPr>
          <w:sz w:val="24"/>
          <w:lang w:val="en-US"/>
        </w:rPr>
      </w:pPr>
      <w:r w:rsidRPr="00D56B2E">
        <w:rPr>
          <w:sz w:val="24"/>
          <w:lang w:val="en-US"/>
        </w:rPr>
        <w:t xml:space="preserve">Final control </w:t>
      </w:r>
      <w:r w:rsidRPr="00D56B2E">
        <w:rPr>
          <w:sz w:val="24"/>
          <w:lang w:val="en-US"/>
        </w:rPr>
        <w:tab/>
      </w:r>
      <w:r w:rsidRPr="00D56B2E">
        <w:rPr>
          <w:sz w:val="24"/>
          <w:lang w:val="en-US"/>
        </w:rPr>
        <w:tab/>
        <w:t xml:space="preserve"> </w:t>
      </w:r>
      <w:r w:rsidRPr="00D56B2E">
        <w:rPr>
          <w:sz w:val="24"/>
          <w:lang w:val="en-US"/>
        </w:rPr>
        <w:tab/>
        <w:t>E</w:t>
      </w:r>
      <w:r w:rsidR="003969C6" w:rsidRPr="00D56B2E">
        <w:rPr>
          <w:sz w:val="24"/>
          <w:lang w:val="en-US"/>
        </w:rPr>
        <w:t>xam</w:t>
      </w:r>
    </w:p>
    <w:p w14:paraId="30AACC7C" w14:textId="77777777" w:rsidR="00490177" w:rsidRPr="00BC3DE8" w:rsidRDefault="00490177" w:rsidP="007E38C5">
      <w:pPr>
        <w:spacing w:before="40" w:line="216" w:lineRule="auto"/>
        <w:ind w:left="3969"/>
        <w:jc w:val="both"/>
        <w:rPr>
          <w:szCs w:val="28"/>
          <w:lang w:val="en-US"/>
        </w:rPr>
      </w:pPr>
    </w:p>
    <w:p w14:paraId="2373887E" w14:textId="77777777" w:rsidR="00490177" w:rsidRPr="00BC3DE8" w:rsidRDefault="00490177" w:rsidP="00490177">
      <w:pPr>
        <w:spacing w:before="80"/>
        <w:ind w:left="5103"/>
        <w:jc w:val="both"/>
        <w:rPr>
          <w:sz w:val="24"/>
          <w:lang w:val="en-US"/>
        </w:rPr>
      </w:pPr>
    </w:p>
    <w:p w14:paraId="2247FC47" w14:textId="7E535BE3" w:rsidR="003969C6" w:rsidRPr="007C3DBF" w:rsidRDefault="003969C6" w:rsidP="003969C6">
      <w:pPr>
        <w:rPr>
          <w:i/>
          <w:sz w:val="24"/>
          <w:lang w:val="en-US"/>
        </w:rPr>
      </w:pPr>
      <w:bookmarkStart w:id="0" w:name="_GoBack"/>
      <w:r w:rsidRPr="007C3DBF">
        <w:rPr>
          <w:sz w:val="24"/>
          <w:lang w:val="en-US"/>
        </w:rPr>
        <w:t>Lecturer: Dr.</w:t>
      </w:r>
      <w:r w:rsidR="0086030B" w:rsidRPr="007C3DBF">
        <w:rPr>
          <w:sz w:val="24"/>
        </w:rPr>
        <w:t xml:space="preserve"> </w:t>
      </w:r>
      <w:proofErr w:type="spellStart"/>
      <w:r w:rsidRPr="007C3DBF">
        <w:rPr>
          <w:sz w:val="24"/>
          <w:lang w:val="en-US"/>
        </w:rPr>
        <w:t>Babenko</w:t>
      </w:r>
      <w:proofErr w:type="spellEnd"/>
      <w:r w:rsidRPr="007C3DBF">
        <w:rPr>
          <w:sz w:val="24"/>
          <w:lang w:val="en-US"/>
        </w:rPr>
        <w:t xml:space="preserve"> </w:t>
      </w:r>
      <w:proofErr w:type="spellStart"/>
      <w:r w:rsidRPr="007C3DBF">
        <w:rPr>
          <w:sz w:val="24"/>
          <w:lang w:val="en-US"/>
        </w:rPr>
        <w:t>Svitlana</w:t>
      </w:r>
      <w:proofErr w:type="spellEnd"/>
    </w:p>
    <w:bookmarkEnd w:id="0"/>
    <w:p w14:paraId="3EA5F39A" w14:textId="77777777" w:rsidR="003969C6" w:rsidRPr="00BC3DE8" w:rsidRDefault="003969C6" w:rsidP="003969C6">
      <w:pPr>
        <w:jc w:val="center"/>
        <w:rPr>
          <w:i/>
          <w:sz w:val="16"/>
          <w:szCs w:val="16"/>
          <w:lang w:val="en-US"/>
        </w:rPr>
      </w:pPr>
    </w:p>
    <w:p w14:paraId="7F7F438B" w14:textId="77777777" w:rsidR="003969C6" w:rsidRPr="00BC3DE8" w:rsidRDefault="003969C6" w:rsidP="003969C6">
      <w:pPr>
        <w:jc w:val="center"/>
        <w:rPr>
          <w:i/>
          <w:sz w:val="16"/>
          <w:szCs w:val="16"/>
          <w:lang w:val="en-US"/>
        </w:rPr>
      </w:pPr>
    </w:p>
    <w:p w14:paraId="504F1B37" w14:textId="77777777" w:rsidR="005B1C63" w:rsidRDefault="005B1C63" w:rsidP="003969C6">
      <w:pPr>
        <w:pStyle w:val="5"/>
        <w:rPr>
          <w:sz w:val="24"/>
          <w:lang w:val="en-US"/>
        </w:rPr>
      </w:pPr>
    </w:p>
    <w:p w14:paraId="05D3E03B" w14:textId="77777777" w:rsidR="005B1C63" w:rsidRDefault="005B1C63" w:rsidP="003969C6">
      <w:pPr>
        <w:pStyle w:val="5"/>
        <w:rPr>
          <w:sz w:val="24"/>
          <w:lang w:val="en-US"/>
        </w:rPr>
      </w:pPr>
    </w:p>
    <w:p w14:paraId="2C4DE358" w14:textId="77777777" w:rsidR="005B1C63" w:rsidRDefault="005B1C63" w:rsidP="003969C6">
      <w:pPr>
        <w:pStyle w:val="5"/>
        <w:rPr>
          <w:sz w:val="24"/>
          <w:lang w:val="en-US"/>
        </w:rPr>
      </w:pPr>
    </w:p>
    <w:p w14:paraId="43176B61" w14:textId="77777777" w:rsidR="003969C6" w:rsidRPr="00BC3DE8" w:rsidRDefault="003969C6" w:rsidP="003969C6">
      <w:pPr>
        <w:pStyle w:val="5"/>
        <w:rPr>
          <w:sz w:val="24"/>
          <w:lang w:val="en-US"/>
        </w:rPr>
      </w:pPr>
      <w:r w:rsidRPr="00BC3DE8">
        <w:rPr>
          <w:sz w:val="24"/>
          <w:lang w:val="en-US"/>
        </w:rPr>
        <w:t>KYIV – 20</w:t>
      </w:r>
      <w:r w:rsidR="005C1ABC">
        <w:rPr>
          <w:sz w:val="24"/>
          <w:lang w:val="en-US"/>
        </w:rPr>
        <w:t>2</w:t>
      </w:r>
      <w:r w:rsidR="00D56B2E">
        <w:rPr>
          <w:sz w:val="24"/>
          <w:lang w:val="en-US"/>
        </w:rPr>
        <w:t>1</w:t>
      </w:r>
    </w:p>
    <w:p w14:paraId="747F3BDB" w14:textId="77777777" w:rsidR="003969C6" w:rsidRPr="00BC3DE8" w:rsidRDefault="003969C6" w:rsidP="003969C6">
      <w:pPr>
        <w:pStyle w:val="5"/>
        <w:pageBreakBefore/>
        <w:numPr>
          <w:ilvl w:val="0"/>
          <w:numId w:val="0"/>
        </w:numPr>
        <w:jc w:val="left"/>
        <w:rPr>
          <w:sz w:val="24"/>
          <w:lang w:val="en-US"/>
        </w:rPr>
      </w:pPr>
    </w:p>
    <w:p w14:paraId="502835AC" w14:textId="77777777" w:rsidR="003969C6" w:rsidRPr="00BC3DE8" w:rsidRDefault="003969C6" w:rsidP="003969C6">
      <w:pPr>
        <w:ind w:right="15"/>
        <w:rPr>
          <w:sz w:val="22"/>
          <w:szCs w:val="22"/>
          <w:lang w:val="en-US"/>
        </w:rPr>
      </w:pPr>
      <w:r w:rsidRPr="00BC3DE8">
        <w:rPr>
          <w:sz w:val="26"/>
          <w:szCs w:val="26"/>
          <w:lang w:val="en-US"/>
        </w:rPr>
        <w:t xml:space="preserve">Syllabus for the course was developed by Candidate of Sociological Sciences (PhD in Sociology), Docent (Associate Professor) </w:t>
      </w:r>
      <w:r w:rsidRPr="00BC3DE8">
        <w:rPr>
          <w:b/>
          <w:bCs/>
          <w:sz w:val="26"/>
          <w:szCs w:val="26"/>
          <w:lang w:val="en-US"/>
        </w:rPr>
        <w:t>Dr.</w:t>
      </w:r>
      <w:r w:rsidRPr="00BC3DE8">
        <w:rPr>
          <w:sz w:val="26"/>
          <w:szCs w:val="26"/>
          <w:lang w:val="en-US"/>
        </w:rPr>
        <w:t xml:space="preserve"> </w:t>
      </w:r>
      <w:proofErr w:type="spellStart"/>
      <w:r w:rsidRPr="00BC3DE8">
        <w:rPr>
          <w:b/>
          <w:sz w:val="26"/>
          <w:szCs w:val="26"/>
          <w:lang w:val="en-US"/>
        </w:rPr>
        <w:t>Svitlana</w:t>
      </w:r>
      <w:proofErr w:type="spellEnd"/>
      <w:r w:rsidRPr="00BC3DE8">
        <w:rPr>
          <w:b/>
          <w:sz w:val="26"/>
          <w:szCs w:val="26"/>
          <w:lang w:val="en-US"/>
        </w:rPr>
        <w:t xml:space="preserve"> </w:t>
      </w:r>
      <w:proofErr w:type="spellStart"/>
      <w:r w:rsidRPr="00BC3DE8">
        <w:rPr>
          <w:b/>
          <w:sz w:val="26"/>
          <w:szCs w:val="26"/>
          <w:lang w:val="en-US"/>
        </w:rPr>
        <w:t>Babenko</w:t>
      </w:r>
      <w:proofErr w:type="spellEnd"/>
    </w:p>
    <w:p w14:paraId="319FDDBA" w14:textId="77777777" w:rsidR="003969C6" w:rsidRPr="00BC3DE8" w:rsidRDefault="003969C6" w:rsidP="003969C6">
      <w:pPr>
        <w:jc w:val="both"/>
        <w:rPr>
          <w:sz w:val="22"/>
          <w:szCs w:val="22"/>
          <w:lang w:val="en-US"/>
        </w:rPr>
      </w:pPr>
    </w:p>
    <w:p w14:paraId="5D0A0508" w14:textId="77777777" w:rsidR="00D56B2E" w:rsidRPr="00191421" w:rsidRDefault="00D56B2E" w:rsidP="00D56B2E">
      <w:pPr>
        <w:rPr>
          <w:sz w:val="26"/>
          <w:szCs w:val="26"/>
          <w:lang w:val="en-US"/>
        </w:rPr>
      </w:pPr>
      <w:r w:rsidRPr="00191421">
        <w:rPr>
          <w:sz w:val="26"/>
          <w:szCs w:val="26"/>
          <w:lang w:val="en-US"/>
        </w:rPr>
        <w:t xml:space="preserve">APPROVED </w:t>
      </w:r>
    </w:p>
    <w:p w14:paraId="646FE34A" w14:textId="77777777" w:rsidR="00D56B2E" w:rsidRPr="00191421" w:rsidRDefault="00D56B2E" w:rsidP="00D56B2E">
      <w:pPr>
        <w:rPr>
          <w:sz w:val="26"/>
          <w:szCs w:val="26"/>
          <w:lang w:val="en-US"/>
        </w:rPr>
      </w:pPr>
      <w:r w:rsidRPr="00191421">
        <w:rPr>
          <w:sz w:val="26"/>
          <w:szCs w:val="26"/>
          <w:lang w:val="en-US"/>
        </w:rPr>
        <w:t xml:space="preserve">Head of the Social Structures and </w:t>
      </w:r>
      <w:r>
        <w:rPr>
          <w:sz w:val="26"/>
          <w:szCs w:val="26"/>
          <w:lang w:val="en-US"/>
        </w:rPr>
        <w:t>S</w:t>
      </w:r>
      <w:r w:rsidRPr="00191421">
        <w:rPr>
          <w:sz w:val="26"/>
          <w:szCs w:val="26"/>
          <w:lang w:val="en-US"/>
        </w:rPr>
        <w:t xml:space="preserve">ocial </w:t>
      </w:r>
      <w:r>
        <w:rPr>
          <w:sz w:val="26"/>
          <w:szCs w:val="26"/>
          <w:lang w:val="en-US"/>
        </w:rPr>
        <w:t>R</w:t>
      </w:r>
      <w:r w:rsidRPr="00191421">
        <w:rPr>
          <w:sz w:val="26"/>
          <w:szCs w:val="26"/>
          <w:lang w:val="en-US"/>
        </w:rPr>
        <w:t>elations Department</w:t>
      </w:r>
    </w:p>
    <w:p w14:paraId="336F707D" w14:textId="77777777" w:rsidR="00D56B2E" w:rsidRPr="00191421" w:rsidRDefault="00D56B2E" w:rsidP="00D56B2E">
      <w:pPr>
        <w:rPr>
          <w:sz w:val="26"/>
          <w:szCs w:val="26"/>
          <w:lang w:val="en-US"/>
        </w:rPr>
      </w:pPr>
    </w:p>
    <w:p w14:paraId="553B46BF" w14:textId="77777777" w:rsidR="00D56B2E" w:rsidRPr="00191421" w:rsidRDefault="00D56B2E" w:rsidP="00D56B2E">
      <w:pPr>
        <w:rPr>
          <w:sz w:val="26"/>
          <w:szCs w:val="26"/>
          <w:lang w:val="en-US"/>
        </w:rPr>
      </w:pPr>
      <w:r w:rsidRPr="00191421">
        <w:rPr>
          <w:sz w:val="26"/>
          <w:szCs w:val="26"/>
          <w:lang w:val="en-US"/>
        </w:rPr>
        <w:t xml:space="preserve">_____________________Prof. </w:t>
      </w:r>
      <w:r>
        <w:rPr>
          <w:sz w:val="26"/>
          <w:szCs w:val="26"/>
          <w:lang w:val="en-US"/>
        </w:rPr>
        <w:t>Oleg MAZURYK</w:t>
      </w:r>
    </w:p>
    <w:p w14:paraId="5E15F755" w14:textId="77777777" w:rsidR="00D56B2E" w:rsidRPr="00191421" w:rsidRDefault="00D56B2E" w:rsidP="00D56B2E">
      <w:pPr>
        <w:rPr>
          <w:sz w:val="26"/>
          <w:szCs w:val="26"/>
          <w:lang w:val="en-US"/>
        </w:rPr>
      </w:pPr>
    </w:p>
    <w:p w14:paraId="0BBE71F1" w14:textId="77777777" w:rsidR="00D56B2E" w:rsidRPr="00191421" w:rsidRDefault="00D56B2E" w:rsidP="00D56B2E">
      <w:pPr>
        <w:jc w:val="both"/>
        <w:rPr>
          <w:lang w:val="en-US"/>
        </w:rPr>
      </w:pPr>
      <w:r w:rsidRPr="00191421">
        <w:rPr>
          <w:sz w:val="26"/>
          <w:szCs w:val="26"/>
          <w:lang w:val="en-US"/>
        </w:rPr>
        <w:t>Protocol</w:t>
      </w:r>
      <w:r w:rsidRPr="00191421">
        <w:rPr>
          <w:lang w:val="en-US"/>
        </w:rPr>
        <w:t xml:space="preserve"> № ___ «____» ___________ 20</w:t>
      </w:r>
      <w:r>
        <w:rPr>
          <w:lang w:val="en-US"/>
        </w:rPr>
        <w:t>21</w:t>
      </w:r>
    </w:p>
    <w:p w14:paraId="2425D9E8" w14:textId="77777777" w:rsidR="00D56B2E" w:rsidRPr="00191421" w:rsidRDefault="00D56B2E" w:rsidP="00D56B2E">
      <w:pPr>
        <w:rPr>
          <w:sz w:val="26"/>
          <w:szCs w:val="26"/>
          <w:lang w:val="en-US"/>
        </w:rPr>
      </w:pPr>
    </w:p>
    <w:p w14:paraId="5B256B54" w14:textId="77777777" w:rsidR="00D56B2E" w:rsidRPr="00191421" w:rsidRDefault="00D56B2E" w:rsidP="00D56B2E">
      <w:pPr>
        <w:rPr>
          <w:sz w:val="26"/>
          <w:szCs w:val="26"/>
          <w:lang w:val="en-US"/>
        </w:rPr>
      </w:pPr>
    </w:p>
    <w:p w14:paraId="45934B62" w14:textId="77777777" w:rsidR="00D56B2E" w:rsidRPr="00191421" w:rsidRDefault="00D56B2E" w:rsidP="00D56B2E">
      <w:pPr>
        <w:rPr>
          <w:sz w:val="26"/>
          <w:szCs w:val="26"/>
          <w:lang w:val="en-US"/>
        </w:rPr>
      </w:pPr>
      <w:r w:rsidRPr="00191421">
        <w:rPr>
          <w:sz w:val="26"/>
          <w:szCs w:val="26"/>
          <w:lang w:val="en-US"/>
        </w:rPr>
        <w:t xml:space="preserve">APPROVED </w:t>
      </w:r>
    </w:p>
    <w:p w14:paraId="3EBFCE96" w14:textId="77777777" w:rsidR="00D56B2E" w:rsidRPr="00191421" w:rsidRDefault="00D56B2E" w:rsidP="00D56B2E">
      <w:pPr>
        <w:rPr>
          <w:sz w:val="26"/>
          <w:szCs w:val="26"/>
          <w:lang w:val="en-US"/>
        </w:rPr>
      </w:pPr>
      <w:r w:rsidRPr="00191421">
        <w:rPr>
          <w:sz w:val="26"/>
          <w:szCs w:val="26"/>
          <w:lang w:val="en-US"/>
        </w:rPr>
        <w:t>by the Academic (Scientific and Methodic) Council of Faculty of Sociology Taras Shevchenko National University of Kyiv</w:t>
      </w:r>
    </w:p>
    <w:p w14:paraId="5F651E1E" w14:textId="77777777" w:rsidR="00D56B2E" w:rsidRPr="00191421" w:rsidRDefault="00D56B2E" w:rsidP="00D56B2E">
      <w:pPr>
        <w:rPr>
          <w:sz w:val="26"/>
          <w:szCs w:val="26"/>
          <w:lang w:val="en-US"/>
        </w:rPr>
      </w:pPr>
    </w:p>
    <w:p w14:paraId="454145A2" w14:textId="77777777" w:rsidR="00D56B2E" w:rsidRPr="00191421" w:rsidRDefault="00D56B2E" w:rsidP="00D56B2E">
      <w:pPr>
        <w:jc w:val="both"/>
        <w:rPr>
          <w:sz w:val="26"/>
          <w:szCs w:val="26"/>
          <w:lang w:val="en-US"/>
        </w:rPr>
      </w:pPr>
      <w:r w:rsidRPr="00191421">
        <w:rPr>
          <w:sz w:val="26"/>
          <w:szCs w:val="26"/>
          <w:lang w:val="en-US"/>
        </w:rPr>
        <w:t>Protocol №</w:t>
      </w:r>
      <w:r>
        <w:rPr>
          <w:sz w:val="26"/>
          <w:szCs w:val="26"/>
        </w:rPr>
        <w:t xml:space="preserve"> 1</w:t>
      </w:r>
      <w:r w:rsidRPr="00191421">
        <w:rPr>
          <w:sz w:val="26"/>
          <w:szCs w:val="26"/>
          <w:lang w:val="en-US"/>
        </w:rPr>
        <w:t xml:space="preserve"> „</w:t>
      </w:r>
      <w:r>
        <w:rPr>
          <w:sz w:val="26"/>
          <w:szCs w:val="26"/>
        </w:rPr>
        <w:t>31</w:t>
      </w:r>
      <w:r w:rsidRPr="00191421">
        <w:rPr>
          <w:sz w:val="26"/>
          <w:szCs w:val="26"/>
          <w:lang w:val="en-US"/>
        </w:rPr>
        <w:t xml:space="preserve">” </w:t>
      </w:r>
      <w:r>
        <w:rPr>
          <w:sz w:val="26"/>
          <w:szCs w:val="26"/>
          <w:lang w:val="en-US"/>
        </w:rPr>
        <w:t>August</w:t>
      </w:r>
      <w:r w:rsidRPr="00191421">
        <w:rPr>
          <w:sz w:val="26"/>
          <w:szCs w:val="26"/>
          <w:lang w:val="en-US"/>
        </w:rPr>
        <w:t xml:space="preserve"> 20</w:t>
      </w:r>
      <w:r>
        <w:rPr>
          <w:sz w:val="26"/>
          <w:szCs w:val="26"/>
          <w:lang w:val="en-US"/>
        </w:rPr>
        <w:t>21</w:t>
      </w:r>
    </w:p>
    <w:p w14:paraId="74191E6E" w14:textId="77777777" w:rsidR="00D56B2E" w:rsidRPr="00191421" w:rsidRDefault="00D56B2E" w:rsidP="00D56B2E">
      <w:pPr>
        <w:rPr>
          <w:sz w:val="26"/>
          <w:szCs w:val="26"/>
          <w:lang w:val="en-US"/>
        </w:rPr>
      </w:pPr>
    </w:p>
    <w:p w14:paraId="02B16637" w14:textId="77777777" w:rsidR="00D56B2E" w:rsidRPr="00191421" w:rsidRDefault="00D56B2E" w:rsidP="00D56B2E">
      <w:pPr>
        <w:jc w:val="right"/>
        <w:rPr>
          <w:sz w:val="26"/>
          <w:szCs w:val="26"/>
          <w:lang w:val="en-US"/>
        </w:rPr>
      </w:pPr>
    </w:p>
    <w:p w14:paraId="6AAAF005" w14:textId="77777777" w:rsidR="00D56B2E" w:rsidRPr="00191421" w:rsidRDefault="00D56B2E" w:rsidP="00D56B2E">
      <w:pPr>
        <w:rPr>
          <w:sz w:val="26"/>
          <w:szCs w:val="26"/>
          <w:lang w:val="en-US"/>
        </w:rPr>
      </w:pPr>
      <w:r w:rsidRPr="00191421">
        <w:rPr>
          <w:sz w:val="26"/>
          <w:szCs w:val="26"/>
          <w:lang w:val="en-US"/>
        </w:rPr>
        <w:t>Head of the Academic Council _______________________</w:t>
      </w:r>
      <w:r>
        <w:rPr>
          <w:sz w:val="26"/>
          <w:szCs w:val="26"/>
          <w:lang w:val="en-US"/>
        </w:rPr>
        <w:t xml:space="preserve"> </w:t>
      </w:r>
      <w:proofErr w:type="spellStart"/>
      <w:r>
        <w:rPr>
          <w:sz w:val="26"/>
          <w:szCs w:val="26"/>
          <w:lang w:val="en-US"/>
        </w:rPr>
        <w:t>Tetyana</w:t>
      </w:r>
      <w:proofErr w:type="spellEnd"/>
      <w:r>
        <w:rPr>
          <w:sz w:val="26"/>
          <w:szCs w:val="26"/>
          <w:lang w:val="en-US"/>
        </w:rPr>
        <w:t xml:space="preserve"> CHERVYNSKA</w:t>
      </w:r>
    </w:p>
    <w:p w14:paraId="3AC6D7D2" w14:textId="77777777" w:rsidR="00D56B2E" w:rsidRPr="00191421" w:rsidRDefault="00D56B2E" w:rsidP="00D56B2E">
      <w:pPr>
        <w:rPr>
          <w:sz w:val="22"/>
          <w:szCs w:val="22"/>
          <w:lang w:val="en-US"/>
        </w:rPr>
      </w:pPr>
      <w:r w:rsidRPr="00191421">
        <w:rPr>
          <w:sz w:val="26"/>
          <w:szCs w:val="26"/>
          <w:lang w:val="en-US"/>
        </w:rPr>
        <w:tab/>
      </w:r>
      <w:r w:rsidRPr="00191421">
        <w:rPr>
          <w:sz w:val="26"/>
          <w:szCs w:val="26"/>
          <w:lang w:val="en-US"/>
        </w:rPr>
        <w:tab/>
      </w:r>
      <w:r w:rsidRPr="00191421">
        <w:rPr>
          <w:sz w:val="26"/>
          <w:szCs w:val="26"/>
          <w:lang w:val="en-US"/>
        </w:rPr>
        <w:tab/>
      </w:r>
      <w:r w:rsidRPr="00191421">
        <w:rPr>
          <w:sz w:val="26"/>
          <w:szCs w:val="26"/>
          <w:lang w:val="en-US"/>
        </w:rPr>
        <w:tab/>
      </w:r>
      <w:r w:rsidRPr="00191421">
        <w:rPr>
          <w:sz w:val="26"/>
          <w:szCs w:val="26"/>
          <w:lang w:val="en-US"/>
        </w:rPr>
        <w:tab/>
      </w:r>
      <w:r w:rsidRPr="00191421">
        <w:rPr>
          <w:sz w:val="22"/>
          <w:szCs w:val="22"/>
          <w:lang w:val="en-US"/>
        </w:rPr>
        <w:t xml:space="preserve">Signature </w:t>
      </w:r>
      <w:r w:rsidRPr="00191421">
        <w:rPr>
          <w:sz w:val="22"/>
          <w:szCs w:val="22"/>
          <w:lang w:val="en-US"/>
        </w:rPr>
        <w:tab/>
      </w:r>
      <w:r w:rsidRPr="00191421">
        <w:rPr>
          <w:sz w:val="22"/>
          <w:szCs w:val="22"/>
          <w:lang w:val="en-US"/>
        </w:rPr>
        <w:tab/>
      </w:r>
      <w:r w:rsidRPr="00191421">
        <w:rPr>
          <w:sz w:val="22"/>
          <w:szCs w:val="22"/>
          <w:lang w:val="en-US"/>
        </w:rPr>
        <w:tab/>
      </w:r>
      <w:r w:rsidRPr="00191421">
        <w:rPr>
          <w:sz w:val="22"/>
          <w:szCs w:val="22"/>
          <w:lang w:val="en-US"/>
        </w:rPr>
        <w:tab/>
        <w:t>Name</w:t>
      </w:r>
    </w:p>
    <w:p w14:paraId="79526243" w14:textId="77777777" w:rsidR="00D56B2E" w:rsidRPr="00191421" w:rsidRDefault="00D56B2E" w:rsidP="00D56B2E">
      <w:pPr>
        <w:rPr>
          <w:sz w:val="26"/>
          <w:szCs w:val="26"/>
          <w:lang w:val="en-US"/>
        </w:rPr>
      </w:pPr>
    </w:p>
    <w:p w14:paraId="68908F69" w14:textId="77777777" w:rsidR="003969C6" w:rsidRPr="00BC3DE8" w:rsidRDefault="003969C6" w:rsidP="003969C6">
      <w:pPr>
        <w:rPr>
          <w:b/>
          <w:sz w:val="26"/>
          <w:szCs w:val="26"/>
          <w:lang w:val="en-US"/>
        </w:rPr>
      </w:pPr>
    </w:p>
    <w:p w14:paraId="0CDA9EB7" w14:textId="77777777" w:rsidR="003969C6" w:rsidRPr="00BC3DE8" w:rsidRDefault="003969C6" w:rsidP="003969C6">
      <w:pPr>
        <w:rPr>
          <w:b/>
          <w:sz w:val="26"/>
          <w:szCs w:val="26"/>
          <w:lang w:val="en-US"/>
        </w:rPr>
      </w:pPr>
    </w:p>
    <w:p w14:paraId="459DA353" w14:textId="55E11A3D" w:rsidR="00CE63C6" w:rsidRPr="0086030B" w:rsidRDefault="0086030B" w:rsidP="0086030B">
      <w:pPr>
        <w:spacing w:line="276" w:lineRule="auto"/>
        <w:rPr>
          <w:rFonts w:cs="Times New Roman"/>
          <w:sz w:val="24"/>
          <w:lang w:val="en-US"/>
        </w:rPr>
      </w:pPr>
      <w:r>
        <w:rPr>
          <w:b/>
          <w:sz w:val="26"/>
          <w:szCs w:val="26"/>
          <w:lang w:val="en-US"/>
        </w:rPr>
        <w:br w:type="page"/>
      </w:r>
      <w:r w:rsidR="00FA5FA2" w:rsidRPr="0086030B">
        <w:rPr>
          <w:rFonts w:cs="Times New Roman"/>
          <w:b/>
          <w:sz w:val="24"/>
          <w:lang w:val="en-US"/>
        </w:rPr>
        <w:lastRenderedPageBreak/>
        <w:t xml:space="preserve">1. </w:t>
      </w:r>
      <w:r w:rsidR="00091E54" w:rsidRPr="0086030B">
        <w:rPr>
          <w:rFonts w:cs="Times New Roman"/>
          <w:b/>
          <w:sz w:val="24"/>
          <w:lang w:val="en-US"/>
        </w:rPr>
        <w:t xml:space="preserve">The goal </w:t>
      </w:r>
      <w:r w:rsidR="00091E54" w:rsidRPr="0086030B">
        <w:rPr>
          <w:rFonts w:cs="Times New Roman"/>
          <w:bCs/>
          <w:sz w:val="24"/>
          <w:lang w:val="en-US"/>
        </w:rPr>
        <w:t>of the course is to i</w:t>
      </w:r>
      <w:r w:rsidR="00BC3DE8" w:rsidRPr="0086030B">
        <w:rPr>
          <w:rFonts w:cs="Times New Roman"/>
          <w:bCs/>
          <w:sz w:val="24"/>
          <w:lang w:val="en-US"/>
        </w:rPr>
        <w:t>n</w:t>
      </w:r>
      <w:r w:rsidR="00091E54" w:rsidRPr="0086030B">
        <w:rPr>
          <w:rFonts w:cs="Times New Roman"/>
          <w:bCs/>
          <w:sz w:val="24"/>
          <w:lang w:val="en-US"/>
        </w:rPr>
        <w:t>volve students into</w:t>
      </w:r>
      <w:r w:rsidR="00BC3DE8" w:rsidRPr="0086030B">
        <w:rPr>
          <w:rFonts w:cs="Times New Roman"/>
          <w:bCs/>
          <w:sz w:val="24"/>
          <w:lang w:val="en-US"/>
        </w:rPr>
        <w:t xml:space="preserve"> analysis within the f</w:t>
      </w:r>
      <w:r w:rsidR="00091E54" w:rsidRPr="0086030B">
        <w:rPr>
          <w:rFonts w:cs="Times New Roman"/>
          <w:bCs/>
          <w:sz w:val="24"/>
          <w:lang w:val="en-US"/>
        </w:rPr>
        <w:t>rame of</w:t>
      </w:r>
      <w:r w:rsidR="00091E54" w:rsidRPr="0086030B">
        <w:rPr>
          <w:rFonts w:cs="Times New Roman"/>
          <w:sz w:val="24"/>
          <w:lang w:val="en-US"/>
        </w:rPr>
        <w:t xml:space="preserve"> sociological approach to gender studies, manifestations of gender in modern society, the </w:t>
      </w:r>
      <w:r w:rsidR="00BC3DE8" w:rsidRPr="0086030B">
        <w:rPr>
          <w:rFonts w:cs="Times New Roman"/>
          <w:sz w:val="24"/>
          <w:lang w:val="en-US"/>
        </w:rPr>
        <w:t>core</w:t>
      </w:r>
      <w:r w:rsidR="00091E54" w:rsidRPr="0086030B">
        <w:rPr>
          <w:rFonts w:cs="Times New Roman"/>
          <w:sz w:val="24"/>
          <w:lang w:val="en-US"/>
        </w:rPr>
        <w:t xml:space="preserve"> results of international comparative studies of gender inequalities; improve critical thinking skills, academic discussions and presentations in English</w:t>
      </w:r>
      <w:r w:rsidR="00FE4FF7" w:rsidRPr="0086030B">
        <w:rPr>
          <w:rFonts w:cs="Times New Roman"/>
          <w:sz w:val="24"/>
          <w:lang w:val="en-US"/>
        </w:rPr>
        <w:t>.</w:t>
      </w:r>
    </w:p>
    <w:p w14:paraId="4B8F8171" w14:textId="77777777" w:rsidR="00091E54" w:rsidRPr="0086030B" w:rsidRDefault="00091E54" w:rsidP="0086030B">
      <w:pPr>
        <w:spacing w:line="276" w:lineRule="auto"/>
        <w:rPr>
          <w:rFonts w:cs="Times New Roman"/>
          <w:b/>
          <w:sz w:val="24"/>
          <w:lang w:val="en-US"/>
        </w:rPr>
      </w:pPr>
      <w:r w:rsidRPr="0086030B">
        <w:rPr>
          <w:rFonts w:cs="Times New Roman"/>
          <w:b/>
          <w:sz w:val="24"/>
          <w:lang w:val="en-US"/>
        </w:rPr>
        <w:t xml:space="preserve">2. Preliminary requirements </w:t>
      </w:r>
      <w:r w:rsidRPr="0086030B">
        <w:rPr>
          <w:rFonts w:cs="Times New Roman"/>
          <w:bCs/>
          <w:sz w:val="24"/>
          <w:lang w:val="en-US"/>
        </w:rPr>
        <w:t>for the course</w:t>
      </w:r>
      <w:r w:rsidRPr="0086030B">
        <w:rPr>
          <w:rFonts w:cs="Times New Roman"/>
          <w:b/>
          <w:sz w:val="24"/>
          <w:lang w:val="en-US"/>
        </w:rPr>
        <w:t>:</w:t>
      </w:r>
    </w:p>
    <w:p w14:paraId="5B65A12B" w14:textId="77777777" w:rsidR="00091E54" w:rsidRPr="0086030B" w:rsidRDefault="00091E54" w:rsidP="0086030B">
      <w:pPr>
        <w:numPr>
          <w:ilvl w:val="0"/>
          <w:numId w:val="31"/>
        </w:numPr>
        <w:spacing w:line="276" w:lineRule="auto"/>
        <w:jc w:val="both"/>
        <w:rPr>
          <w:rFonts w:cs="Times New Roman"/>
          <w:bCs/>
          <w:sz w:val="24"/>
          <w:lang w:val="en-US"/>
        </w:rPr>
      </w:pPr>
      <w:r w:rsidRPr="0086030B">
        <w:rPr>
          <w:rFonts w:cs="Times New Roman"/>
          <w:bCs/>
          <w:sz w:val="24"/>
          <w:lang w:val="en-US"/>
        </w:rPr>
        <w:t xml:space="preserve">to </w:t>
      </w:r>
      <w:r w:rsidRPr="0086030B">
        <w:rPr>
          <w:rFonts w:cs="Times New Roman"/>
          <w:b/>
          <w:sz w:val="24"/>
          <w:lang w:val="en-US"/>
        </w:rPr>
        <w:t>know</w:t>
      </w:r>
      <w:r w:rsidRPr="0086030B">
        <w:rPr>
          <w:rFonts w:cs="Times New Roman"/>
          <w:bCs/>
          <w:sz w:val="24"/>
          <w:lang w:val="en-US"/>
        </w:rPr>
        <w:t xml:space="preserve"> English at the level of B1 (average level), theoretical foundations of sociology, contemporary sociological research projects, sociological approach to the analysis of social phenomena, terminology, conceptual basis and foundations of modern sociological theory and research.</w:t>
      </w:r>
    </w:p>
    <w:p w14:paraId="64E4D5A5" w14:textId="77777777" w:rsidR="00091E54" w:rsidRPr="0086030B" w:rsidRDefault="00091E54" w:rsidP="0086030B">
      <w:pPr>
        <w:numPr>
          <w:ilvl w:val="0"/>
          <w:numId w:val="31"/>
        </w:numPr>
        <w:spacing w:line="276" w:lineRule="auto"/>
        <w:jc w:val="both"/>
        <w:rPr>
          <w:rFonts w:cs="Times New Roman"/>
          <w:bCs/>
          <w:sz w:val="24"/>
          <w:lang w:val="en-US"/>
        </w:rPr>
      </w:pPr>
      <w:r w:rsidRPr="0086030B">
        <w:rPr>
          <w:rFonts w:cs="Times New Roman"/>
          <w:bCs/>
          <w:sz w:val="24"/>
          <w:lang w:val="en-US"/>
        </w:rPr>
        <w:t xml:space="preserve">to </w:t>
      </w:r>
      <w:r w:rsidRPr="0086030B">
        <w:rPr>
          <w:rFonts w:cs="Times New Roman"/>
          <w:b/>
          <w:sz w:val="24"/>
          <w:lang w:val="en-US"/>
        </w:rPr>
        <w:t>be able to</w:t>
      </w:r>
      <w:r w:rsidRPr="0086030B">
        <w:rPr>
          <w:rFonts w:cs="Times New Roman"/>
          <w:bCs/>
          <w:sz w:val="24"/>
          <w:lang w:val="en-US"/>
        </w:rPr>
        <w:t xml:space="preserve"> work with sociological data, read professional sociological publications and formulate ideas in English</w:t>
      </w:r>
    </w:p>
    <w:p w14:paraId="39E511C7" w14:textId="77777777" w:rsidR="003A767A" w:rsidRPr="0086030B" w:rsidRDefault="00091E54" w:rsidP="0086030B">
      <w:pPr>
        <w:numPr>
          <w:ilvl w:val="0"/>
          <w:numId w:val="31"/>
        </w:numPr>
        <w:spacing w:line="276" w:lineRule="auto"/>
        <w:jc w:val="both"/>
        <w:rPr>
          <w:rFonts w:cs="Times New Roman"/>
          <w:bCs/>
          <w:sz w:val="24"/>
          <w:lang w:val="en-US"/>
        </w:rPr>
      </w:pPr>
      <w:r w:rsidRPr="0086030B">
        <w:rPr>
          <w:rFonts w:cs="Times New Roman"/>
          <w:bCs/>
          <w:sz w:val="24"/>
          <w:lang w:val="en-US"/>
        </w:rPr>
        <w:t>to</w:t>
      </w:r>
      <w:r w:rsidRPr="0086030B">
        <w:rPr>
          <w:rFonts w:cs="Times New Roman"/>
          <w:b/>
          <w:sz w:val="24"/>
          <w:lang w:val="en-US"/>
        </w:rPr>
        <w:t xml:space="preserve"> have basic skills</w:t>
      </w:r>
      <w:r w:rsidRPr="0086030B">
        <w:rPr>
          <w:rFonts w:cs="Times New Roman"/>
          <w:bCs/>
          <w:sz w:val="24"/>
          <w:lang w:val="en-US"/>
        </w:rPr>
        <w:t xml:space="preserve"> in searching and selecting relevant information in English; to use methodologies and conceptual ideas of sociological analysis; to debate the issues; to present and discuss own position on the selected topic.</w:t>
      </w:r>
    </w:p>
    <w:p w14:paraId="741781F9" w14:textId="7BE30340" w:rsidR="00091E54" w:rsidRPr="0086030B" w:rsidRDefault="00091E54" w:rsidP="0086030B">
      <w:pPr>
        <w:spacing w:line="276" w:lineRule="auto"/>
        <w:jc w:val="both"/>
        <w:rPr>
          <w:rFonts w:cs="Times New Roman"/>
          <w:sz w:val="24"/>
          <w:lang w:val="en-US"/>
        </w:rPr>
      </w:pPr>
      <w:r w:rsidRPr="0086030B">
        <w:rPr>
          <w:rFonts w:cs="Times New Roman"/>
          <w:b/>
          <w:bCs/>
          <w:sz w:val="24"/>
          <w:lang w:val="en-US"/>
        </w:rPr>
        <w:t>3. Annotation of the course:</w:t>
      </w:r>
      <w:r w:rsidR="0086030B" w:rsidRPr="0086030B">
        <w:rPr>
          <w:rFonts w:cs="Times New Roman"/>
          <w:b/>
          <w:bCs/>
          <w:sz w:val="24"/>
        </w:rPr>
        <w:t xml:space="preserve"> </w:t>
      </w:r>
      <w:r w:rsidRPr="0086030B">
        <w:rPr>
          <w:rFonts w:cs="Times New Roman"/>
          <w:sz w:val="24"/>
          <w:lang w:val="en-US"/>
        </w:rPr>
        <w:t>The discipline gives the student</w:t>
      </w:r>
      <w:r w:rsidR="008159DD" w:rsidRPr="0086030B">
        <w:rPr>
          <w:rFonts w:cs="Times New Roman"/>
          <w:sz w:val="24"/>
          <w:lang w:val="en-US"/>
        </w:rPr>
        <w:t>s</w:t>
      </w:r>
      <w:r w:rsidRPr="0086030B">
        <w:rPr>
          <w:rFonts w:cs="Times New Roman"/>
          <w:sz w:val="24"/>
          <w:lang w:val="en-US"/>
        </w:rPr>
        <w:t xml:space="preserve"> the systemati</w:t>
      </w:r>
      <w:r w:rsidR="008159DD">
        <w:rPr>
          <w:rFonts w:cs="Times New Roman"/>
          <w:sz w:val="24"/>
          <w:lang w:val="en-US"/>
        </w:rPr>
        <w:t>s</w:t>
      </w:r>
      <w:r w:rsidRPr="0086030B">
        <w:rPr>
          <w:rFonts w:cs="Times New Roman"/>
          <w:sz w:val="24"/>
          <w:lang w:val="en-US"/>
        </w:rPr>
        <w:t>ation of knowledge about the specifics of the sociological approach of gender studies, the current state of gender relations and gender in Ukraine in comparison with other contemporary societies. Students get acquainted with international comparative research that includes gender issues and use this data to further research in the field of gender studies.</w:t>
      </w:r>
      <w:r w:rsidR="0086030B" w:rsidRPr="0086030B">
        <w:rPr>
          <w:rFonts w:cs="Times New Roman"/>
          <w:sz w:val="24"/>
        </w:rPr>
        <w:t xml:space="preserve"> </w:t>
      </w:r>
      <w:r w:rsidRPr="0086030B">
        <w:rPr>
          <w:rFonts w:cs="Times New Roman"/>
          <w:sz w:val="24"/>
          <w:lang w:val="en-US"/>
        </w:rPr>
        <w:t>The course is based on a combination of lectures and practical classes. The main activity in practical classes is discussion, analysis of primary and secondary sociological data. At the end of the course, the student</w:t>
      </w:r>
      <w:r w:rsidR="008159DD" w:rsidRPr="0086030B">
        <w:rPr>
          <w:rFonts w:cs="Times New Roman"/>
          <w:sz w:val="24"/>
          <w:lang w:val="en-US"/>
        </w:rPr>
        <w:t>s</w:t>
      </w:r>
      <w:r w:rsidRPr="0086030B">
        <w:rPr>
          <w:rFonts w:cs="Times New Roman"/>
          <w:sz w:val="24"/>
          <w:lang w:val="en-US"/>
        </w:rPr>
        <w:t xml:space="preserve"> submit an analytical report (up to 10 pages) on the sociological analysis of one of the topical issues of gender policy, based on published publications and sociological data \ or own research intelligence.</w:t>
      </w:r>
    </w:p>
    <w:p w14:paraId="349C971B" w14:textId="77777777" w:rsidR="00FA5FA2" w:rsidRPr="0086030B" w:rsidRDefault="00091E54" w:rsidP="0086030B">
      <w:pPr>
        <w:spacing w:line="276" w:lineRule="auto"/>
        <w:jc w:val="both"/>
        <w:rPr>
          <w:rFonts w:cs="Times New Roman"/>
          <w:b/>
          <w:bCs/>
          <w:iCs/>
          <w:sz w:val="24"/>
          <w:lang w:val="en-US"/>
        </w:rPr>
      </w:pPr>
      <w:r w:rsidRPr="0086030B">
        <w:rPr>
          <w:rFonts w:cs="Times New Roman"/>
          <w:b/>
          <w:sz w:val="24"/>
          <w:lang w:val="en-US"/>
        </w:rPr>
        <w:t xml:space="preserve">4. </w:t>
      </w:r>
      <w:r w:rsidRPr="0086030B">
        <w:rPr>
          <w:rFonts w:cs="Times New Roman"/>
          <w:b/>
          <w:bCs/>
          <w:iCs/>
          <w:sz w:val="24"/>
          <w:lang w:val="en-US"/>
        </w:rPr>
        <w:t>Tasks (training objectives) are:</w:t>
      </w:r>
    </w:p>
    <w:p w14:paraId="765DAB4A" w14:textId="3D8C67BB" w:rsidR="00091E54" w:rsidRPr="0086030B" w:rsidRDefault="00091E54" w:rsidP="0086030B">
      <w:pPr>
        <w:numPr>
          <w:ilvl w:val="0"/>
          <w:numId w:val="30"/>
        </w:numPr>
        <w:spacing w:line="276" w:lineRule="auto"/>
        <w:jc w:val="both"/>
        <w:rPr>
          <w:rFonts w:cs="Times New Roman"/>
          <w:sz w:val="24"/>
          <w:lang w:val="en-US"/>
        </w:rPr>
      </w:pPr>
      <w:r w:rsidRPr="0086030B">
        <w:rPr>
          <w:rFonts w:cs="Times New Roman"/>
          <w:sz w:val="24"/>
          <w:lang w:val="en-US"/>
        </w:rPr>
        <w:t>t</w:t>
      </w:r>
      <w:r w:rsidR="00E024C2" w:rsidRPr="0086030B">
        <w:rPr>
          <w:rFonts w:cs="Times New Roman"/>
          <w:sz w:val="24"/>
          <w:lang w:val="en-US"/>
        </w:rPr>
        <w:t xml:space="preserve">o focus on core issues </w:t>
      </w:r>
      <w:r w:rsidRPr="0086030B">
        <w:rPr>
          <w:rFonts w:cs="Times New Roman"/>
          <w:sz w:val="24"/>
          <w:lang w:val="en-US"/>
        </w:rPr>
        <w:t xml:space="preserve">of the sociological approach </w:t>
      </w:r>
      <w:r w:rsidR="00E024C2" w:rsidRPr="0086030B">
        <w:rPr>
          <w:rFonts w:cs="Times New Roman"/>
          <w:sz w:val="24"/>
          <w:lang w:val="en-US"/>
        </w:rPr>
        <w:t>to</w:t>
      </w:r>
      <w:r w:rsidRPr="0086030B">
        <w:rPr>
          <w:rFonts w:cs="Times New Roman"/>
          <w:sz w:val="24"/>
          <w:lang w:val="en-US"/>
        </w:rPr>
        <w:t xml:space="preserve"> study and description of social problems of gender</w:t>
      </w:r>
      <w:r w:rsidR="002350CB">
        <w:rPr>
          <w:rFonts w:cs="Times New Roman"/>
          <w:sz w:val="24"/>
          <w:lang w:val="en-US"/>
        </w:rPr>
        <w:t>;</w:t>
      </w:r>
    </w:p>
    <w:p w14:paraId="028136D7" w14:textId="4E744886" w:rsidR="00091E54" w:rsidRPr="0086030B" w:rsidRDefault="00091E54" w:rsidP="0086030B">
      <w:pPr>
        <w:numPr>
          <w:ilvl w:val="0"/>
          <w:numId w:val="30"/>
        </w:numPr>
        <w:spacing w:line="276" w:lineRule="auto"/>
        <w:jc w:val="both"/>
        <w:rPr>
          <w:rFonts w:cs="Times New Roman"/>
          <w:sz w:val="24"/>
          <w:lang w:val="en-US"/>
        </w:rPr>
      </w:pPr>
      <w:r w:rsidRPr="0086030B">
        <w:rPr>
          <w:rFonts w:cs="Times New Roman"/>
          <w:sz w:val="24"/>
          <w:lang w:val="en-US"/>
        </w:rPr>
        <w:t>to improve critical thinking skills</w:t>
      </w:r>
      <w:r w:rsidR="002350CB">
        <w:rPr>
          <w:rFonts w:cs="Times New Roman"/>
          <w:sz w:val="24"/>
          <w:lang w:val="en-US"/>
        </w:rPr>
        <w:t>;</w:t>
      </w:r>
    </w:p>
    <w:p w14:paraId="32217A72" w14:textId="5E0F237B" w:rsidR="00091E54" w:rsidRPr="0086030B" w:rsidRDefault="00091E54" w:rsidP="0086030B">
      <w:pPr>
        <w:numPr>
          <w:ilvl w:val="0"/>
          <w:numId w:val="30"/>
        </w:numPr>
        <w:spacing w:line="276" w:lineRule="auto"/>
        <w:jc w:val="both"/>
        <w:rPr>
          <w:rFonts w:cs="Times New Roman"/>
          <w:sz w:val="24"/>
          <w:lang w:val="en-US"/>
        </w:rPr>
      </w:pPr>
      <w:r w:rsidRPr="0086030B">
        <w:rPr>
          <w:rFonts w:cs="Times New Roman"/>
          <w:sz w:val="24"/>
          <w:lang w:val="en-US"/>
        </w:rPr>
        <w:t>to improve the ability to search and analyze sociological information</w:t>
      </w:r>
      <w:r w:rsidR="002350CB">
        <w:rPr>
          <w:rFonts w:cs="Times New Roman"/>
          <w:sz w:val="24"/>
          <w:lang w:val="en-US"/>
        </w:rPr>
        <w:t>;</w:t>
      </w:r>
    </w:p>
    <w:p w14:paraId="496344ED" w14:textId="3F1DFB62" w:rsidR="00091E54" w:rsidRPr="0086030B" w:rsidRDefault="00091E54" w:rsidP="0086030B">
      <w:pPr>
        <w:numPr>
          <w:ilvl w:val="0"/>
          <w:numId w:val="30"/>
        </w:numPr>
        <w:spacing w:line="276" w:lineRule="auto"/>
        <w:jc w:val="both"/>
        <w:rPr>
          <w:rFonts w:cs="Times New Roman"/>
          <w:sz w:val="24"/>
          <w:lang w:val="en-US"/>
        </w:rPr>
      </w:pPr>
      <w:r w:rsidRPr="0086030B">
        <w:rPr>
          <w:rFonts w:cs="Times New Roman"/>
          <w:sz w:val="24"/>
          <w:lang w:val="en-US"/>
        </w:rPr>
        <w:t>to improve academic discussion and presentation skills in English</w:t>
      </w:r>
      <w:r w:rsidR="002350CB">
        <w:rPr>
          <w:rFonts w:cs="Times New Roman"/>
          <w:sz w:val="24"/>
          <w:lang w:val="en-US"/>
        </w:rPr>
        <w:t>;</w:t>
      </w:r>
    </w:p>
    <w:p w14:paraId="00581CF5" w14:textId="0B8AC92D" w:rsidR="00091E54" w:rsidRPr="0086030B" w:rsidRDefault="00091E54" w:rsidP="0086030B">
      <w:pPr>
        <w:numPr>
          <w:ilvl w:val="0"/>
          <w:numId w:val="30"/>
        </w:numPr>
        <w:spacing w:line="276" w:lineRule="auto"/>
        <w:jc w:val="both"/>
        <w:rPr>
          <w:rFonts w:cs="Times New Roman"/>
          <w:sz w:val="24"/>
          <w:lang w:val="en-US"/>
        </w:rPr>
      </w:pPr>
      <w:r w:rsidRPr="0086030B">
        <w:rPr>
          <w:rFonts w:cs="Times New Roman"/>
          <w:sz w:val="24"/>
          <w:lang w:val="en-US"/>
        </w:rPr>
        <w:t xml:space="preserve">to be able to carry out a comparative </w:t>
      </w:r>
      <w:r w:rsidR="00E024C2" w:rsidRPr="0086030B">
        <w:rPr>
          <w:rFonts w:cs="Times New Roman"/>
          <w:sz w:val="24"/>
          <w:lang w:val="en-US"/>
        </w:rPr>
        <w:t>study</w:t>
      </w:r>
      <w:r w:rsidRPr="0086030B">
        <w:rPr>
          <w:rFonts w:cs="Times New Roman"/>
          <w:sz w:val="24"/>
          <w:lang w:val="en-US"/>
        </w:rPr>
        <w:t xml:space="preserve"> of the gender order in different societies</w:t>
      </w:r>
      <w:r w:rsidR="0086030B" w:rsidRPr="0086030B">
        <w:rPr>
          <w:rFonts w:cs="Times New Roman"/>
          <w:sz w:val="24"/>
        </w:rPr>
        <w:t>,</w:t>
      </w:r>
    </w:p>
    <w:p w14:paraId="04B7A03F" w14:textId="77777777" w:rsidR="00327FE4" w:rsidRPr="0086030B" w:rsidRDefault="00E024C2" w:rsidP="0086030B">
      <w:pPr>
        <w:spacing w:line="276" w:lineRule="auto"/>
        <w:jc w:val="both"/>
        <w:rPr>
          <w:rFonts w:cs="Times New Roman"/>
          <w:bCs/>
          <w:sz w:val="24"/>
          <w:lang w:val="en-US"/>
        </w:rPr>
      </w:pPr>
      <w:r w:rsidRPr="0086030B">
        <w:rPr>
          <w:rFonts w:cs="Times New Roman"/>
          <w:b/>
          <w:sz w:val="24"/>
          <w:lang w:val="en-US"/>
        </w:rPr>
        <w:t>that are aimed at development of the following competencies:</w:t>
      </w:r>
    </w:p>
    <w:p w14:paraId="138B317C" w14:textId="77777777" w:rsidR="00D56B2E" w:rsidRPr="0086030B" w:rsidRDefault="00D56B2E" w:rsidP="0086030B">
      <w:pPr>
        <w:numPr>
          <w:ilvl w:val="0"/>
          <w:numId w:val="25"/>
        </w:numPr>
        <w:suppressAutoHyphens w:val="0"/>
        <w:spacing w:line="276" w:lineRule="auto"/>
        <w:jc w:val="both"/>
        <w:rPr>
          <w:rFonts w:cs="Times New Roman"/>
          <w:sz w:val="24"/>
          <w:lang w:val="en-US"/>
        </w:rPr>
      </w:pPr>
      <w:r w:rsidRPr="0086030B">
        <w:rPr>
          <w:rFonts w:cs="Times New Roman"/>
          <w:sz w:val="24"/>
          <w:lang w:val="en-US"/>
        </w:rPr>
        <w:t>3K08. Awareness of the issue of equal opportunities in society, in particular its gender, racial, age aspects.</w:t>
      </w:r>
    </w:p>
    <w:p w14:paraId="5DF6160C" w14:textId="0A41FCB4" w:rsidR="00D56B2E" w:rsidRPr="0086030B" w:rsidRDefault="00D56B2E" w:rsidP="0086030B">
      <w:pPr>
        <w:numPr>
          <w:ilvl w:val="0"/>
          <w:numId w:val="25"/>
        </w:numPr>
        <w:suppressAutoHyphens w:val="0"/>
        <w:spacing w:line="276" w:lineRule="auto"/>
        <w:jc w:val="both"/>
        <w:rPr>
          <w:rFonts w:cs="Times New Roman"/>
          <w:sz w:val="24"/>
          <w:lang w:val="en-US"/>
        </w:rPr>
      </w:pPr>
      <w:r w:rsidRPr="0086030B">
        <w:rPr>
          <w:rFonts w:cs="Times New Roman"/>
          <w:sz w:val="24"/>
          <w:lang w:val="en-US"/>
        </w:rPr>
        <w:t>CK01. Ability to analy</w:t>
      </w:r>
      <w:r w:rsidR="002350CB">
        <w:rPr>
          <w:rFonts w:cs="Times New Roman"/>
          <w:sz w:val="24"/>
          <w:lang w:val="en-US"/>
        </w:rPr>
        <w:t>s</w:t>
      </w:r>
      <w:r w:rsidRPr="0086030B">
        <w:rPr>
          <w:rFonts w:cs="Times New Roman"/>
          <w:sz w:val="24"/>
          <w:lang w:val="en-US"/>
        </w:rPr>
        <w:t>e social phenomena and processes.</w:t>
      </w:r>
    </w:p>
    <w:p w14:paraId="44B8A672" w14:textId="20882D08" w:rsidR="00D56B2E" w:rsidRPr="0086030B" w:rsidRDefault="00D56B2E" w:rsidP="0086030B">
      <w:pPr>
        <w:numPr>
          <w:ilvl w:val="0"/>
          <w:numId w:val="25"/>
        </w:numPr>
        <w:suppressAutoHyphens w:val="0"/>
        <w:spacing w:line="276" w:lineRule="auto"/>
        <w:jc w:val="both"/>
        <w:rPr>
          <w:rFonts w:cs="Times New Roman"/>
          <w:sz w:val="24"/>
          <w:lang w:val="en-US"/>
        </w:rPr>
      </w:pPr>
      <w:r w:rsidRPr="0086030B">
        <w:rPr>
          <w:rFonts w:cs="Times New Roman"/>
          <w:sz w:val="24"/>
          <w:lang w:val="en-US"/>
        </w:rPr>
        <w:t>CK02. Ability to identify, diagnose and interpret social problems of Ukrainian society and the world community</w:t>
      </w:r>
      <w:r w:rsidR="002350CB">
        <w:rPr>
          <w:rFonts w:cs="Times New Roman"/>
          <w:sz w:val="24"/>
          <w:lang w:val="en-US"/>
        </w:rPr>
        <w:t>.</w:t>
      </w:r>
    </w:p>
    <w:p w14:paraId="7AD64651" w14:textId="77777777" w:rsidR="00725D57" w:rsidRPr="0086030B" w:rsidRDefault="00D56B2E" w:rsidP="0086030B">
      <w:pPr>
        <w:numPr>
          <w:ilvl w:val="0"/>
          <w:numId w:val="25"/>
        </w:numPr>
        <w:suppressAutoHyphens w:val="0"/>
        <w:spacing w:line="276" w:lineRule="auto"/>
        <w:jc w:val="both"/>
        <w:rPr>
          <w:rFonts w:cs="Times New Roman"/>
          <w:sz w:val="24"/>
          <w:lang w:val="en-US"/>
        </w:rPr>
      </w:pPr>
      <w:r w:rsidRPr="0086030B">
        <w:rPr>
          <w:rFonts w:cs="Times New Roman"/>
          <w:sz w:val="24"/>
          <w:lang w:val="en-US"/>
        </w:rPr>
        <w:t>CK11. Ability to apply sociological knowledge, skills and abilities to the analysis of gender issues, the ability to do gender analysis</w:t>
      </w:r>
      <w:r w:rsidR="00725D57" w:rsidRPr="0086030B">
        <w:rPr>
          <w:rFonts w:cs="Times New Roman"/>
          <w:sz w:val="24"/>
          <w:lang w:val="en-US"/>
        </w:rPr>
        <w:t>.</w:t>
      </w:r>
    </w:p>
    <w:p w14:paraId="095488A4" w14:textId="416B5452" w:rsidR="00E024C2" w:rsidRPr="0086030B" w:rsidRDefault="00E024C2" w:rsidP="0086030B">
      <w:pPr>
        <w:spacing w:line="276" w:lineRule="auto"/>
        <w:ind w:left="360"/>
        <w:jc w:val="both"/>
        <w:rPr>
          <w:rFonts w:cs="Times New Roman"/>
          <w:i/>
          <w:sz w:val="24"/>
          <w:lang w:val="en-US"/>
        </w:rPr>
      </w:pPr>
      <w:r w:rsidRPr="0086030B">
        <w:rPr>
          <w:rFonts w:cs="Times New Roman"/>
          <w:b/>
          <w:sz w:val="24"/>
          <w:lang w:val="en-US"/>
        </w:rPr>
        <w:t xml:space="preserve">5. </w:t>
      </w:r>
      <w:r w:rsidRPr="0086030B">
        <w:rPr>
          <w:rFonts w:cs="Times New Roman"/>
          <w:b/>
          <w:iCs/>
          <w:sz w:val="24"/>
          <w:lang w:val="en-US"/>
        </w:rPr>
        <w:t>Expected learning outcomes</w:t>
      </w:r>
      <w:r w:rsidRPr="0086030B">
        <w:rPr>
          <w:rFonts w:cs="Times New Roman"/>
          <w:b/>
          <w:sz w:val="24"/>
          <w:lang w:val="en-US"/>
        </w:rPr>
        <w:t>:</w:t>
      </w:r>
    </w:p>
    <w:tbl>
      <w:tblPr>
        <w:tblW w:w="5000" w:type="pct"/>
        <w:tblCellMar>
          <w:left w:w="28" w:type="dxa"/>
          <w:right w:w="28" w:type="dxa"/>
        </w:tblCellMar>
        <w:tblLook w:val="0000" w:firstRow="0" w:lastRow="0" w:firstColumn="0" w:lastColumn="0" w:noHBand="0" w:noVBand="0"/>
      </w:tblPr>
      <w:tblGrid>
        <w:gridCol w:w="630"/>
        <w:gridCol w:w="4221"/>
        <w:gridCol w:w="2122"/>
        <w:gridCol w:w="2555"/>
        <w:gridCol w:w="733"/>
      </w:tblGrid>
      <w:tr w:rsidR="00FA5FA2" w:rsidRPr="0086030B" w14:paraId="1C0C7FFF" w14:textId="77777777" w:rsidTr="002350CB">
        <w:tc>
          <w:tcPr>
            <w:tcW w:w="2364" w:type="pct"/>
            <w:gridSpan w:val="2"/>
            <w:tcBorders>
              <w:top w:val="single" w:sz="4" w:space="0" w:color="000000"/>
              <w:left w:val="single" w:sz="4" w:space="0" w:color="000000"/>
              <w:bottom w:val="single" w:sz="4" w:space="0" w:color="000000"/>
            </w:tcBorders>
            <w:shd w:val="clear" w:color="auto" w:fill="auto"/>
            <w:vAlign w:val="center"/>
          </w:tcPr>
          <w:p w14:paraId="33DEFE47" w14:textId="77777777" w:rsidR="00E024C2" w:rsidRPr="0086030B" w:rsidRDefault="00E024C2" w:rsidP="0086030B">
            <w:pPr>
              <w:spacing w:line="276" w:lineRule="auto"/>
              <w:jc w:val="center"/>
              <w:rPr>
                <w:rFonts w:cs="Times New Roman"/>
                <w:b/>
                <w:bCs/>
                <w:sz w:val="24"/>
                <w:lang w:val="en-US"/>
              </w:rPr>
            </w:pPr>
            <w:r w:rsidRPr="0086030B">
              <w:rPr>
                <w:rFonts w:cs="Times New Roman"/>
                <w:b/>
                <w:iCs/>
                <w:sz w:val="24"/>
                <w:lang w:val="en-US"/>
              </w:rPr>
              <w:t>learning outcomes</w:t>
            </w:r>
            <w:r w:rsidRPr="0086030B">
              <w:rPr>
                <w:rFonts w:cs="Times New Roman"/>
                <w:b/>
                <w:bCs/>
                <w:sz w:val="24"/>
                <w:lang w:val="en-US"/>
              </w:rPr>
              <w:t xml:space="preserve"> </w:t>
            </w:r>
          </w:p>
          <w:p w14:paraId="0CCDAD4F" w14:textId="065EB0F4" w:rsidR="00FA5FA2" w:rsidRPr="0086030B" w:rsidRDefault="00E024C2" w:rsidP="0086030B">
            <w:pPr>
              <w:spacing w:line="276" w:lineRule="auto"/>
              <w:jc w:val="center"/>
              <w:rPr>
                <w:rFonts w:cs="Times New Roman"/>
                <w:b/>
                <w:bCs/>
                <w:sz w:val="24"/>
                <w:lang w:val="en-US"/>
              </w:rPr>
            </w:pPr>
            <w:r w:rsidRPr="0086030B">
              <w:rPr>
                <w:rFonts w:cs="Times New Roman"/>
                <w:b/>
                <w:bCs/>
                <w:sz w:val="24"/>
                <w:lang w:val="en-US"/>
              </w:rPr>
              <w:t>(1. knowledge; 2. skills; 3. communication; 4.</w:t>
            </w:r>
            <w:r w:rsidR="002350CB">
              <w:rPr>
                <w:rFonts w:cs="Times New Roman"/>
                <w:b/>
                <w:bCs/>
                <w:sz w:val="24"/>
                <w:lang w:val="en-US"/>
              </w:rPr>
              <w:t> </w:t>
            </w:r>
            <w:r w:rsidRPr="0086030B">
              <w:rPr>
                <w:rFonts w:cs="Times New Roman"/>
                <w:b/>
                <w:bCs/>
                <w:sz w:val="24"/>
                <w:lang w:val="en-US"/>
              </w:rPr>
              <w:t>autonomy and responsibility)</w:t>
            </w:r>
          </w:p>
        </w:tc>
        <w:tc>
          <w:tcPr>
            <w:tcW w:w="1034" w:type="pct"/>
            <w:vMerge w:val="restart"/>
            <w:tcBorders>
              <w:top w:val="single" w:sz="4" w:space="0" w:color="000000"/>
              <w:left w:val="single" w:sz="4" w:space="0" w:color="000000"/>
              <w:bottom w:val="single" w:sz="4" w:space="0" w:color="000000"/>
            </w:tcBorders>
            <w:shd w:val="clear" w:color="auto" w:fill="auto"/>
            <w:vAlign w:val="center"/>
          </w:tcPr>
          <w:p w14:paraId="497E5610" w14:textId="646421D2" w:rsidR="00FA5FA2" w:rsidRPr="0086030B" w:rsidRDefault="00E024C2" w:rsidP="0086030B">
            <w:pPr>
              <w:snapToGrid w:val="0"/>
              <w:spacing w:line="276" w:lineRule="auto"/>
              <w:jc w:val="center"/>
              <w:rPr>
                <w:rFonts w:cs="Times New Roman"/>
                <w:b/>
                <w:bCs/>
                <w:sz w:val="24"/>
                <w:lang w:val="en-US"/>
              </w:rPr>
            </w:pPr>
            <w:r w:rsidRPr="0086030B">
              <w:rPr>
                <w:rFonts w:cs="Times New Roman"/>
                <w:b/>
                <w:bCs/>
                <w:sz w:val="24"/>
                <w:lang w:val="en-US"/>
              </w:rPr>
              <w:t>Forms</w:t>
            </w:r>
            <w:r w:rsidR="0086030B">
              <w:rPr>
                <w:rFonts w:cs="Times New Roman"/>
                <w:b/>
                <w:bCs/>
                <w:sz w:val="24"/>
              </w:rPr>
              <w:t xml:space="preserve">, </w:t>
            </w:r>
            <w:r w:rsidRPr="0086030B">
              <w:rPr>
                <w:rFonts w:cs="Times New Roman"/>
                <w:b/>
                <w:bCs/>
                <w:sz w:val="24"/>
                <w:lang w:val="en-US"/>
              </w:rPr>
              <w:t>methods of teaching and learning</w:t>
            </w:r>
          </w:p>
        </w:tc>
        <w:tc>
          <w:tcPr>
            <w:tcW w:w="1245" w:type="pct"/>
            <w:vMerge w:val="restart"/>
            <w:tcBorders>
              <w:top w:val="single" w:sz="4" w:space="0" w:color="000000"/>
              <w:left w:val="single" w:sz="4" w:space="0" w:color="000000"/>
              <w:bottom w:val="single" w:sz="4" w:space="0" w:color="000000"/>
            </w:tcBorders>
            <w:shd w:val="clear" w:color="auto" w:fill="auto"/>
            <w:vAlign w:val="center"/>
          </w:tcPr>
          <w:p w14:paraId="0EB87DA8" w14:textId="77777777" w:rsidR="00FA5FA2" w:rsidRPr="0086030B" w:rsidRDefault="00E024C2" w:rsidP="0086030B">
            <w:pPr>
              <w:snapToGrid w:val="0"/>
              <w:spacing w:line="276" w:lineRule="auto"/>
              <w:jc w:val="center"/>
              <w:rPr>
                <w:rFonts w:cs="Times New Roman"/>
                <w:b/>
                <w:bCs/>
                <w:sz w:val="24"/>
                <w:lang w:val="en-US"/>
              </w:rPr>
            </w:pPr>
            <w:r w:rsidRPr="0086030B">
              <w:rPr>
                <w:rFonts w:cs="Times New Roman"/>
                <w:b/>
                <w:bCs/>
                <w:sz w:val="24"/>
                <w:lang w:val="en-US"/>
              </w:rPr>
              <w:t>Methods of evaluation</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B94157" w14:textId="64CD458D" w:rsidR="00FA5FA2" w:rsidRPr="0086030B" w:rsidRDefault="002350CB" w:rsidP="0086030B">
            <w:pPr>
              <w:snapToGrid w:val="0"/>
              <w:spacing w:line="276" w:lineRule="auto"/>
              <w:jc w:val="center"/>
              <w:rPr>
                <w:rFonts w:cs="Times New Roman"/>
                <w:b/>
                <w:bCs/>
                <w:sz w:val="24"/>
                <w:lang w:val="en-US"/>
              </w:rPr>
            </w:pPr>
            <w:r>
              <w:rPr>
                <w:rFonts w:cs="Times New Roman"/>
                <w:b/>
                <w:bCs/>
                <w:sz w:val="24"/>
                <w:lang w:val="en-US"/>
              </w:rPr>
              <w:t>%</w:t>
            </w:r>
            <w:r w:rsidR="00E024C2" w:rsidRPr="0086030B">
              <w:rPr>
                <w:rFonts w:cs="Times New Roman"/>
                <w:b/>
                <w:bCs/>
                <w:sz w:val="24"/>
                <w:lang w:val="en-US"/>
              </w:rPr>
              <w:t xml:space="preserve"> in final grade</w:t>
            </w:r>
          </w:p>
        </w:tc>
      </w:tr>
      <w:tr w:rsidR="002350CB" w:rsidRPr="0086030B" w14:paraId="3B3BD738" w14:textId="77777777" w:rsidTr="002350CB">
        <w:tc>
          <w:tcPr>
            <w:tcW w:w="307" w:type="pct"/>
            <w:tcBorders>
              <w:top w:val="single" w:sz="4" w:space="0" w:color="000000"/>
              <w:left w:val="single" w:sz="4" w:space="0" w:color="000000"/>
              <w:bottom w:val="single" w:sz="4" w:space="0" w:color="000000"/>
            </w:tcBorders>
            <w:shd w:val="clear" w:color="auto" w:fill="auto"/>
            <w:vAlign w:val="center"/>
          </w:tcPr>
          <w:p w14:paraId="269727DD" w14:textId="77777777" w:rsidR="00FA5FA2" w:rsidRPr="0086030B" w:rsidRDefault="00E024C2" w:rsidP="0086030B">
            <w:pPr>
              <w:snapToGrid w:val="0"/>
              <w:spacing w:line="276" w:lineRule="auto"/>
              <w:ind w:left="5" w:hanging="5"/>
              <w:jc w:val="center"/>
              <w:rPr>
                <w:rFonts w:cs="Times New Roman"/>
                <w:b/>
                <w:bCs/>
                <w:sz w:val="24"/>
                <w:lang w:val="en-US"/>
              </w:rPr>
            </w:pPr>
            <w:r w:rsidRPr="0086030B">
              <w:rPr>
                <w:rFonts w:cs="Times New Roman"/>
                <w:b/>
                <w:bCs/>
                <w:sz w:val="24"/>
                <w:lang w:val="en-US"/>
              </w:rPr>
              <w:t>Code</w:t>
            </w:r>
          </w:p>
        </w:tc>
        <w:tc>
          <w:tcPr>
            <w:tcW w:w="2057" w:type="pct"/>
            <w:tcBorders>
              <w:top w:val="single" w:sz="4" w:space="0" w:color="000000"/>
              <w:left w:val="single" w:sz="4" w:space="0" w:color="000000"/>
              <w:bottom w:val="single" w:sz="4" w:space="0" w:color="000000"/>
            </w:tcBorders>
            <w:shd w:val="clear" w:color="auto" w:fill="auto"/>
            <w:vAlign w:val="center"/>
          </w:tcPr>
          <w:p w14:paraId="48F0EC9C" w14:textId="74F27AF5" w:rsidR="00FA5FA2" w:rsidRPr="0086030B" w:rsidRDefault="00E024C2" w:rsidP="0086030B">
            <w:pPr>
              <w:spacing w:line="276" w:lineRule="auto"/>
              <w:jc w:val="center"/>
              <w:rPr>
                <w:rFonts w:cs="Times New Roman"/>
                <w:b/>
                <w:bCs/>
                <w:sz w:val="24"/>
                <w:lang w:val="en-US"/>
              </w:rPr>
            </w:pPr>
            <w:r w:rsidRPr="0086030B">
              <w:rPr>
                <w:rFonts w:cs="Times New Roman"/>
                <w:b/>
                <w:iCs/>
                <w:sz w:val="24"/>
                <w:lang w:val="en-US"/>
              </w:rPr>
              <w:t>learning outcomes</w:t>
            </w:r>
          </w:p>
        </w:tc>
        <w:tc>
          <w:tcPr>
            <w:tcW w:w="1034" w:type="pct"/>
            <w:vMerge/>
            <w:tcBorders>
              <w:top w:val="single" w:sz="4" w:space="0" w:color="000000"/>
              <w:left w:val="single" w:sz="4" w:space="0" w:color="000000"/>
              <w:bottom w:val="single" w:sz="4" w:space="0" w:color="000000"/>
            </w:tcBorders>
            <w:shd w:val="clear" w:color="auto" w:fill="auto"/>
          </w:tcPr>
          <w:p w14:paraId="5DB1FD8D" w14:textId="77777777" w:rsidR="00FA5FA2" w:rsidRPr="0086030B" w:rsidRDefault="00FA5FA2" w:rsidP="0086030B">
            <w:pPr>
              <w:snapToGrid w:val="0"/>
              <w:spacing w:line="276" w:lineRule="auto"/>
              <w:jc w:val="both"/>
              <w:rPr>
                <w:rFonts w:cs="Times New Roman"/>
                <w:sz w:val="24"/>
                <w:lang w:val="en-US"/>
              </w:rPr>
            </w:pPr>
          </w:p>
        </w:tc>
        <w:tc>
          <w:tcPr>
            <w:tcW w:w="1245" w:type="pct"/>
            <w:vMerge/>
            <w:tcBorders>
              <w:top w:val="single" w:sz="4" w:space="0" w:color="000000"/>
              <w:left w:val="single" w:sz="4" w:space="0" w:color="000000"/>
              <w:bottom w:val="single" w:sz="4" w:space="0" w:color="000000"/>
            </w:tcBorders>
            <w:shd w:val="clear" w:color="auto" w:fill="auto"/>
          </w:tcPr>
          <w:p w14:paraId="1059051C" w14:textId="77777777" w:rsidR="00FA5FA2" w:rsidRPr="0086030B" w:rsidRDefault="00FA5FA2" w:rsidP="0086030B">
            <w:pPr>
              <w:snapToGrid w:val="0"/>
              <w:spacing w:line="276" w:lineRule="auto"/>
              <w:jc w:val="both"/>
              <w:rPr>
                <w:rFonts w:cs="Times New Roman"/>
                <w:sz w:val="24"/>
                <w:lang w:val="en-US"/>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tcPr>
          <w:p w14:paraId="4225B274" w14:textId="77777777" w:rsidR="00FA5FA2" w:rsidRPr="0086030B" w:rsidRDefault="00FA5FA2" w:rsidP="0086030B">
            <w:pPr>
              <w:snapToGrid w:val="0"/>
              <w:spacing w:line="276" w:lineRule="auto"/>
              <w:jc w:val="both"/>
              <w:rPr>
                <w:rFonts w:cs="Times New Roman"/>
                <w:sz w:val="24"/>
                <w:lang w:val="en-US"/>
              </w:rPr>
            </w:pPr>
          </w:p>
        </w:tc>
      </w:tr>
      <w:tr w:rsidR="002350CB" w:rsidRPr="0086030B" w14:paraId="456A9F64" w14:textId="77777777" w:rsidTr="002350CB">
        <w:tc>
          <w:tcPr>
            <w:tcW w:w="307" w:type="pct"/>
            <w:tcBorders>
              <w:top w:val="single" w:sz="4" w:space="0" w:color="000000"/>
              <w:left w:val="single" w:sz="4" w:space="0" w:color="000000"/>
              <w:bottom w:val="single" w:sz="4" w:space="0" w:color="000000"/>
            </w:tcBorders>
            <w:shd w:val="clear" w:color="auto" w:fill="auto"/>
            <w:vAlign w:val="center"/>
          </w:tcPr>
          <w:p w14:paraId="01BC5956" w14:textId="28DC60D7" w:rsidR="00E024C2" w:rsidRPr="00B4556C" w:rsidRDefault="00E024C2" w:rsidP="002350CB">
            <w:pPr>
              <w:spacing w:line="276" w:lineRule="auto"/>
              <w:rPr>
                <w:rFonts w:cs="Times New Roman"/>
                <w:sz w:val="24"/>
              </w:rPr>
            </w:pPr>
            <w:r w:rsidRPr="0086030B">
              <w:rPr>
                <w:rFonts w:cs="Times New Roman"/>
                <w:sz w:val="24"/>
                <w:lang w:val="en-US"/>
              </w:rPr>
              <w:t>1</w:t>
            </w:r>
            <w:r w:rsidR="00B4556C">
              <w:rPr>
                <w:rFonts w:cs="Times New Roman"/>
                <w:sz w:val="24"/>
              </w:rPr>
              <w:t>.1</w:t>
            </w:r>
          </w:p>
        </w:tc>
        <w:tc>
          <w:tcPr>
            <w:tcW w:w="2057" w:type="pct"/>
            <w:tcBorders>
              <w:top w:val="single" w:sz="4" w:space="0" w:color="000000"/>
              <w:left w:val="single" w:sz="4" w:space="0" w:color="000000"/>
              <w:bottom w:val="single" w:sz="4" w:space="0" w:color="000000"/>
            </w:tcBorders>
            <w:shd w:val="clear" w:color="auto" w:fill="auto"/>
            <w:vAlign w:val="center"/>
          </w:tcPr>
          <w:p w14:paraId="31BBF17D" w14:textId="77777777" w:rsidR="00E024C2" w:rsidRPr="0086030B" w:rsidRDefault="00E024C2" w:rsidP="002350CB">
            <w:pPr>
              <w:spacing w:line="276" w:lineRule="auto"/>
              <w:rPr>
                <w:rFonts w:cs="Times New Roman"/>
                <w:sz w:val="24"/>
                <w:lang w:val="en-US"/>
              </w:rPr>
            </w:pPr>
            <w:r w:rsidRPr="0086030B">
              <w:rPr>
                <w:rFonts w:cs="Times New Roman"/>
                <w:iCs/>
                <w:sz w:val="24"/>
                <w:lang w:val="en-US"/>
              </w:rPr>
              <w:t>to know the results of contemporary sociological research on key social issues</w:t>
            </w:r>
          </w:p>
        </w:tc>
        <w:tc>
          <w:tcPr>
            <w:tcW w:w="1034" w:type="pct"/>
            <w:tcBorders>
              <w:top w:val="single" w:sz="4" w:space="0" w:color="000000"/>
              <w:left w:val="single" w:sz="4" w:space="0" w:color="000000"/>
              <w:bottom w:val="single" w:sz="4" w:space="0" w:color="000000"/>
            </w:tcBorders>
            <w:shd w:val="clear" w:color="auto" w:fill="auto"/>
            <w:vAlign w:val="center"/>
          </w:tcPr>
          <w:p w14:paraId="122C1990" w14:textId="77777777" w:rsidR="00E024C2" w:rsidRPr="0086030B" w:rsidRDefault="00E024C2" w:rsidP="002350CB">
            <w:pPr>
              <w:spacing w:line="276" w:lineRule="auto"/>
              <w:rPr>
                <w:rFonts w:cs="Times New Roman"/>
                <w:iCs/>
                <w:sz w:val="24"/>
                <w:lang w:val="en-US"/>
              </w:rPr>
            </w:pPr>
            <w:r w:rsidRPr="0086030B">
              <w:rPr>
                <w:rFonts w:cs="Times New Roman"/>
                <w:iCs/>
                <w:sz w:val="24"/>
                <w:lang w:val="en-US"/>
              </w:rPr>
              <w:t>Lectures, workshops</w:t>
            </w:r>
          </w:p>
        </w:tc>
        <w:tc>
          <w:tcPr>
            <w:tcW w:w="1245" w:type="pct"/>
            <w:tcBorders>
              <w:top w:val="single" w:sz="4" w:space="0" w:color="000000"/>
              <w:left w:val="single" w:sz="4" w:space="0" w:color="000000"/>
              <w:bottom w:val="single" w:sz="4" w:space="0" w:color="000000"/>
            </w:tcBorders>
            <w:shd w:val="clear" w:color="auto" w:fill="auto"/>
            <w:vAlign w:val="center"/>
          </w:tcPr>
          <w:p w14:paraId="26688BC4" w14:textId="11CA4188" w:rsidR="00E024C2" w:rsidRPr="0086030B" w:rsidRDefault="00091F96" w:rsidP="002350CB">
            <w:pPr>
              <w:spacing w:line="276" w:lineRule="auto"/>
              <w:rPr>
                <w:rFonts w:cs="Times New Roman"/>
                <w:iCs/>
                <w:sz w:val="24"/>
                <w:lang w:val="en-US"/>
              </w:rPr>
            </w:pPr>
            <w:r w:rsidRPr="0086030B">
              <w:rPr>
                <w:rFonts w:cs="Times New Roman"/>
                <w:iCs/>
                <w:sz w:val="24"/>
                <w:lang w:val="en-US"/>
              </w:rPr>
              <w:t>Group work,</w:t>
            </w:r>
            <w:r w:rsidR="00B4556C">
              <w:rPr>
                <w:rFonts w:cs="Times New Roman"/>
                <w:iCs/>
                <w:sz w:val="24"/>
                <w:lang w:val="en-US"/>
              </w:rPr>
              <w:t xml:space="preserve"> </w:t>
            </w:r>
            <w:r w:rsidRPr="0086030B">
              <w:rPr>
                <w:rFonts w:cs="Times New Roman"/>
                <w:iCs/>
                <w:sz w:val="24"/>
                <w:lang w:val="en-US"/>
              </w:rPr>
              <w:t>control work</w:t>
            </w:r>
            <w:r w:rsidR="00B4556C">
              <w:rPr>
                <w:rFonts w:cs="Times New Roman"/>
                <w:iCs/>
                <w:sz w:val="24"/>
                <w:lang w:val="en-US"/>
              </w:rPr>
              <w:t xml:space="preserve">, </w:t>
            </w:r>
            <w:r w:rsidRPr="0086030B">
              <w:rPr>
                <w:rFonts w:cs="Times New Roman"/>
                <w:iCs/>
                <w:sz w:val="24"/>
                <w:lang w:val="en-US"/>
              </w:rPr>
              <w:t>exam</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C69C66" w14:textId="77777777" w:rsidR="00E024C2" w:rsidRPr="0086030B" w:rsidRDefault="00E024C2" w:rsidP="002350CB">
            <w:pPr>
              <w:snapToGrid w:val="0"/>
              <w:spacing w:line="276" w:lineRule="auto"/>
              <w:jc w:val="center"/>
              <w:rPr>
                <w:rFonts w:cs="Times New Roman"/>
                <w:sz w:val="24"/>
                <w:lang w:val="en-US"/>
              </w:rPr>
            </w:pPr>
            <w:r w:rsidRPr="0086030B">
              <w:rPr>
                <w:rFonts w:cs="Times New Roman"/>
                <w:sz w:val="24"/>
                <w:lang w:val="en-US"/>
              </w:rPr>
              <w:t>20</w:t>
            </w:r>
          </w:p>
        </w:tc>
      </w:tr>
      <w:tr w:rsidR="002350CB" w:rsidRPr="0086030B" w14:paraId="4D2872E5" w14:textId="77777777" w:rsidTr="002350CB">
        <w:tc>
          <w:tcPr>
            <w:tcW w:w="307" w:type="pct"/>
            <w:tcBorders>
              <w:top w:val="single" w:sz="4" w:space="0" w:color="000000"/>
              <w:left w:val="single" w:sz="4" w:space="0" w:color="000000"/>
              <w:bottom w:val="single" w:sz="4" w:space="0" w:color="000000"/>
            </w:tcBorders>
            <w:shd w:val="clear" w:color="auto" w:fill="auto"/>
            <w:vAlign w:val="center"/>
          </w:tcPr>
          <w:p w14:paraId="26718ADC" w14:textId="77777777" w:rsidR="00E024C2" w:rsidRPr="0086030B" w:rsidRDefault="00E024C2" w:rsidP="002350CB">
            <w:pPr>
              <w:spacing w:line="276" w:lineRule="auto"/>
              <w:rPr>
                <w:rFonts w:cs="Times New Roman"/>
                <w:sz w:val="24"/>
                <w:lang w:val="en-US"/>
              </w:rPr>
            </w:pPr>
            <w:r w:rsidRPr="0086030B">
              <w:rPr>
                <w:rFonts w:cs="Times New Roman"/>
                <w:sz w:val="24"/>
                <w:lang w:val="en-US"/>
              </w:rPr>
              <w:t>2.1</w:t>
            </w:r>
          </w:p>
        </w:tc>
        <w:tc>
          <w:tcPr>
            <w:tcW w:w="2057" w:type="pct"/>
            <w:tcBorders>
              <w:top w:val="single" w:sz="4" w:space="0" w:color="000000"/>
              <w:left w:val="single" w:sz="4" w:space="0" w:color="000000"/>
              <w:bottom w:val="single" w:sz="4" w:space="0" w:color="000000"/>
            </w:tcBorders>
            <w:shd w:val="clear" w:color="auto" w:fill="auto"/>
            <w:vAlign w:val="center"/>
          </w:tcPr>
          <w:p w14:paraId="6CE8D0FE" w14:textId="77777777" w:rsidR="00E024C2" w:rsidRPr="0086030B" w:rsidRDefault="00E024C2" w:rsidP="002350CB">
            <w:pPr>
              <w:spacing w:line="276" w:lineRule="auto"/>
              <w:rPr>
                <w:rFonts w:cs="Times New Roman"/>
                <w:sz w:val="24"/>
                <w:lang w:val="en-US"/>
              </w:rPr>
            </w:pPr>
            <w:r w:rsidRPr="0086030B">
              <w:rPr>
                <w:rFonts w:cs="Times New Roman"/>
                <w:iCs/>
                <w:sz w:val="24"/>
                <w:lang w:val="en-US"/>
              </w:rPr>
              <w:t>to be able to work with social information, data from sociological research</w:t>
            </w:r>
          </w:p>
        </w:tc>
        <w:tc>
          <w:tcPr>
            <w:tcW w:w="1034" w:type="pct"/>
            <w:tcBorders>
              <w:top w:val="single" w:sz="4" w:space="0" w:color="000000"/>
              <w:left w:val="single" w:sz="4" w:space="0" w:color="000000"/>
              <w:bottom w:val="single" w:sz="4" w:space="0" w:color="000000"/>
            </w:tcBorders>
            <w:shd w:val="clear" w:color="auto" w:fill="auto"/>
            <w:vAlign w:val="center"/>
          </w:tcPr>
          <w:p w14:paraId="3AA68D85" w14:textId="469C68EC" w:rsidR="00E024C2" w:rsidRPr="0086030B" w:rsidRDefault="00091F96" w:rsidP="002350CB">
            <w:pPr>
              <w:spacing w:line="276" w:lineRule="auto"/>
              <w:rPr>
                <w:rFonts w:cs="Times New Roman"/>
                <w:iCs/>
                <w:sz w:val="24"/>
                <w:lang w:val="en-US"/>
              </w:rPr>
            </w:pPr>
            <w:r w:rsidRPr="0086030B">
              <w:rPr>
                <w:rFonts w:cs="Times New Roman"/>
                <w:iCs/>
                <w:sz w:val="24"/>
                <w:lang w:val="en-US"/>
              </w:rPr>
              <w:t>Lectures, workshops</w:t>
            </w:r>
            <w:r w:rsidR="002350CB">
              <w:rPr>
                <w:rFonts w:cs="Times New Roman"/>
                <w:iCs/>
                <w:sz w:val="24"/>
                <w:lang w:val="en-US"/>
              </w:rPr>
              <w:t>, i</w:t>
            </w:r>
            <w:r w:rsidR="002350CB" w:rsidRPr="0086030B">
              <w:rPr>
                <w:rFonts w:cs="Times New Roman"/>
                <w:sz w:val="24"/>
                <w:lang w:val="en-US"/>
              </w:rPr>
              <w:t>ndividual work</w:t>
            </w:r>
          </w:p>
        </w:tc>
        <w:tc>
          <w:tcPr>
            <w:tcW w:w="1245" w:type="pct"/>
            <w:tcBorders>
              <w:top w:val="single" w:sz="4" w:space="0" w:color="000000"/>
              <w:left w:val="single" w:sz="4" w:space="0" w:color="000000"/>
              <w:bottom w:val="single" w:sz="4" w:space="0" w:color="000000"/>
            </w:tcBorders>
            <w:shd w:val="clear" w:color="auto" w:fill="auto"/>
            <w:vAlign w:val="center"/>
          </w:tcPr>
          <w:p w14:paraId="42D23059" w14:textId="0045A5BB" w:rsidR="00091F96" w:rsidRPr="0086030B" w:rsidRDefault="00E024C2" w:rsidP="002350CB">
            <w:pPr>
              <w:spacing w:line="276" w:lineRule="auto"/>
              <w:rPr>
                <w:rFonts w:cs="Times New Roman"/>
                <w:iCs/>
                <w:sz w:val="24"/>
                <w:lang w:val="en-US"/>
              </w:rPr>
            </w:pPr>
            <w:r w:rsidRPr="0086030B">
              <w:rPr>
                <w:rFonts w:cs="Times New Roman"/>
                <w:iCs/>
                <w:sz w:val="24"/>
                <w:lang w:val="en-US"/>
              </w:rPr>
              <w:t>Group work, final work</w:t>
            </w:r>
            <w:r w:rsidR="002350CB">
              <w:rPr>
                <w:rFonts w:cs="Times New Roman"/>
                <w:iCs/>
                <w:sz w:val="24"/>
                <w:lang w:val="en-US"/>
              </w:rPr>
              <w:t xml:space="preserve">, </w:t>
            </w:r>
            <w:r w:rsidR="002350CB" w:rsidRPr="0086030B">
              <w:rPr>
                <w:rFonts w:cs="Times New Roman"/>
                <w:iCs/>
                <w:sz w:val="24"/>
                <w:lang w:val="en-US"/>
              </w:rPr>
              <w:t>control work</w:t>
            </w:r>
            <w:r w:rsidR="002350CB">
              <w:rPr>
                <w:rFonts w:cs="Times New Roman"/>
                <w:iCs/>
                <w:sz w:val="24"/>
                <w:lang w:val="en-US"/>
              </w:rPr>
              <w:t xml:space="preserve">, </w:t>
            </w:r>
            <w:r w:rsidR="00091F96" w:rsidRPr="0086030B">
              <w:rPr>
                <w:rFonts w:cs="Times New Roman"/>
                <w:iCs/>
                <w:sz w:val="24"/>
                <w:lang w:val="en-US"/>
              </w:rPr>
              <w:t>exam</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5AD5D" w14:textId="77777777" w:rsidR="00E024C2" w:rsidRPr="0086030B" w:rsidRDefault="005E5C33" w:rsidP="002350CB">
            <w:pPr>
              <w:snapToGrid w:val="0"/>
              <w:spacing w:line="276" w:lineRule="auto"/>
              <w:jc w:val="center"/>
              <w:rPr>
                <w:rFonts w:cs="Times New Roman"/>
                <w:sz w:val="24"/>
              </w:rPr>
            </w:pPr>
            <w:r w:rsidRPr="0086030B">
              <w:rPr>
                <w:rFonts w:cs="Times New Roman"/>
                <w:sz w:val="24"/>
              </w:rPr>
              <w:t>20</w:t>
            </w:r>
          </w:p>
        </w:tc>
      </w:tr>
      <w:tr w:rsidR="002350CB" w:rsidRPr="0086030B" w14:paraId="12356568" w14:textId="77777777" w:rsidTr="002350CB">
        <w:tc>
          <w:tcPr>
            <w:tcW w:w="307" w:type="pct"/>
            <w:tcBorders>
              <w:top w:val="single" w:sz="4" w:space="0" w:color="000000"/>
              <w:left w:val="single" w:sz="4" w:space="0" w:color="000000"/>
              <w:bottom w:val="single" w:sz="4" w:space="0" w:color="000000"/>
            </w:tcBorders>
            <w:shd w:val="clear" w:color="auto" w:fill="auto"/>
            <w:vAlign w:val="center"/>
          </w:tcPr>
          <w:p w14:paraId="23CC982E" w14:textId="77777777" w:rsidR="00E024C2" w:rsidRPr="0086030B" w:rsidRDefault="00E024C2" w:rsidP="002350CB">
            <w:pPr>
              <w:spacing w:line="276" w:lineRule="auto"/>
              <w:rPr>
                <w:rFonts w:cs="Times New Roman"/>
                <w:sz w:val="24"/>
                <w:lang w:val="en-US"/>
              </w:rPr>
            </w:pPr>
            <w:r w:rsidRPr="0086030B">
              <w:rPr>
                <w:rFonts w:cs="Times New Roman"/>
                <w:sz w:val="24"/>
                <w:lang w:val="en-US"/>
              </w:rPr>
              <w:lastRenderedPageBreak/>
              <w:t>2.2</w:t>
            </w:r>
          </w:p>
        </w:tc>
        <w:tc>
          <w:tcPr>
            <w:tcW w:w="2057" w:type="pct"/>
            <w:tcBorders>
              <w:top w:val="single" w:sz="4" w:space="0" w:color="000000"/>
              <w:left w:val="single" w:sz="4" w:space="0" w:color="000000"/>
              <w:bottom w:val="single" w:sz="4" w:space="0" w:color="000000"/>
            </w:tcBorders>
            <w:shd w:val="clear" w:color="auto" w:fill="auto"/>
            <w:vAlign w:val="center"/>
          </w:tcPr>
          <w:p w14:paraId="7AF6E025" w14:textId="77777777" w:rsidR="00E024C2" w:rsidRPr="0086030B" w:rsidRDefault="00E024C2" w:rsidP="002350CB">
            <w:pPr>
              <w:spacing w:line="276" w:lineRule="auto"/>
              <w:rPr>
                <w:rFonts w:cs="Times New Roman"/>
                <w:iCs/>
                <w:sz w:val="24"/>
                <w:lang w:val="en-US"/>
              </w:rPr>
            </w:pPr>
            <w:r w:rsidRPr="0086030B">
              <w:rPr>
                <w:rFonts w:cs="Times New Roman"/>
                <w:iCs/>
                <w:sz w:val="24"/>
                <w:lang w:val="en-US"/>
              </w:rPr>
              <w:t>to be able to identify, analyze and interpret the actual social problems of society development</w:t>
            </w:r>
          </w:p>
        </w:tc>
        <w:tc>
          <w:tcPr>
            <w:tcW w:w="1034" w:type="pct"/>
            <w:tcBorders>
              <w:top w:val="single" w:sz="4" w:space="0" w:color="000000"/>
              <w:left w:val="single" w:sz="4" w:space="0" w:color="000000"/>
              <w:bottom w:val="single" w:sz="4" w:space="0" w:color="000000"/>
            </w:tcBorders>
            <w:shd w:val="clear" w:color="auto" w:fill="auto"/>
            <w:vAlign w:val="center"/>
          </w:tcPr>
          <w:p w14:paraId="6C01D790" w14:textId="542ACAF5" w:rsidR="00E024C2" w:rsidRPr="0086030B" w:rsidRDefault="00E024C2" w:rsidP="002350CB">
            <w:pPr>
              <w:spacing w:line="276" w:lineRule="auto"/>
              <w:rPr>
                <w:rFonts w:cs="Times New Roman"/>
                <w:iCs/>
                <w:sz w:val="24"/>
                <w:lang w:val="en-US"/>
              </w:rPr>
            </w:pPr>
            <w:r w:rsidRPr="0086030B">
              <w:rPr>
                <w:rFonts w:cs="Times New Roman"/>
                <w:iCs/>
                <w:sz w:val="24"/>
                <w:lang w:val="en-US"/>
              </w:rPr>
              <w:t>Lectures,</w:t>
            </w:r>
            <w:r w:rsidR="00091F96" w:rsidRPr="0086030B">
              <w:rPr>
                <w:rFonts w:cs="Times New Roman"/>
                <w:iCs/>
                <w:sz w:val="24"/>
                <w:lang w:val="en-US"/>
              </w:rPr>
              <w:t xml:space="preserve"> </w:t>
            </w:r>
            <w:r w:rsidR="002350CB">
              <w:rPr>
                <w:rFonts w:cs="Times New Roman"/>
                <w:iCs/>
                <w:sz w:val="24"/>
                <w:lang w:val="en-US"/>
              </w:rPr>
              <w:t>workshops, i</w:t>
            </w:r>
            <w:r w:rsidR="00091F96" w:rsidRPr="0086030B">
              <w:rPr>
                <w:rFonts w:cs="Times New Roman"/>
                <w:sz w:val="24"/>
                <w:lang w:val="en-US"/>
              </w:rPr>
              <w:t>ndividual work</w:t>
            </w:r>
          </w:p>
        </w:tc>
        <w:tc>
          <w:tcPr>
            <w:tcW w:w="1245" w:type="pct"/>
            <w:tcBorders>
              <w:top w:val="single" w:sz="4" w:space="0" w:color="000000"/>
              <w:left w:val="single" w:sz="4" w:space="0" w:color="000000"/>
              <w:bottom w:val="single" w:sz="4" w:space="0" w:color="000000"/>
            </w:tcBorders>
            <w:shd w:val="clear" w:color="auto" w:fill="auto"/>
            <w:vAlign w:val="center"/>
          </w:tcPr>
          <w:p w14:paraId="61B4113E" w14:textId="64301DEF" w:rsidR="00E024C2" w:rsidRPr="0086030B" w:rsidRDefault="00091F96" w:rsidP="002350CB">
            <w:pPr>
              <w:spacing w:line="276" w:lineRule="auto"/>
              <w:rPr>
                <w:rFonts w:cs="Times New Roman"/>
                <w:iCs/>
                <w:sz w:val="24"/>
                <w:lang w:val="en-US"/>
              </w:rPr>
            </w:pPr>
            <w:r w:rsidRPr="0086030B">
              <w:rPr>
                <w:rFonts w:cs="Times New Roman"/>
                <w:iCs/>
                <w:sz w:val="24"/>
                <w:lang w:val="en-US"/>
              </w:rPr>
              <w:t>Group work, final work</w:t>
            </w:r>
            <w:r w:rsidR="002350CB">
              <w:rPr>
                <w:rFonts w:cs="Times New Roman"/>
                <w:iCs/>
                <w:sz w:val="24"/>
                <w:lang w:val="en-US"/>
              </w:rPr>
              <w:t xml:space="preserve">, </w:t>
            </w:r>
            <w:r w:rsidRPr="0086030B">
              <w:rPr>
                <w:rFonts w:cs="Times New Roman"/>
                <w:iCs/>
                <w:sz w:val="24"/>
                <w:lang w:val="en-US"/>
              </w:rPr>
              <w:t>exam</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6569B" w14:textId="77777777" w:rsidR="00E024C2" w:rsidRPr="0086030B" w:rsidRDefault="005E5C33" w:rsidP="002350CB">
            <w:pPr>
              <w:snapToGrid w:val="0"/>
              <w:spacing w:line="276" w:lineRule="auto"/>
              <w:jc w:val="center"/>
              <w:rPr>
                <w:rFonts w:cs="Times New Roman"/>
                <w:sz w:val="24"/>
              </w:rPr>
            </w:pPr>
            <w:r w:rsidRPr="0086030B">
              <w:rPr>
                <w:rFonts w:cs="Times New Roman"/>
                <w:sz w:val="24"/>
              </w:rPr>
              <w:t>20</w:t>
            </w:r>
          </w:p>
        </w:tc>
      </w:tr>
      <w:tr w:rsidR="002350CB" w:rsidRPr="0086030B" w14:paraId="50664943" w14:textId="77777777" w:rsidTr="002350CB">
        <w:tc>
          <w:tcPr>
            <w:tcW w:w="307" w:type="pct"/>
            <w:tcBorders>
              <w:top w:val="single" w:sz="4" w:space="0" w:color="000000"/>
              <w:left w:val="single" w:sz="4" w:space="0" w:color="000000"/>
              <w:bottom w:val="single" w:sz="4" w:space="0" w:color="000000"/>
            </w:tcBorders>
            <w:shd w:val="clear" w:color="auto" w:fill="auto"/>
            <w:vAlign w:val="center"/>
          </w:tcPr>
          <w:p w14:paraId="25800C3E" w14:textId="23FE5A5B" w:rsidR="00E024C2" w:rsidRPr="0086030B" w:rsidRDefault="00E024C2" w:rsidP="002350CB">
            <w:pPr>
              <w:spacing w:line="276" w:lineRule="auto"/>
              <w:rPr>
                <w:rFonts w:cs="Times New Roman"/>
                <w:sz w:val="24"/>
                <w:lang w:val="en-US"/>
              </w:rPr>
            </w:pPr>
            <w:r w:rsidRPr="0086030B">
              <w:rPr>
                <w:rFonts w:cs="Times New Roman"/>
                <w:sz w:val="24"/>
                <w:lang w:val="en-US"/>
              </w:rPr>
              <w:t>3</w:t>
            </w:r>
            <w:r w:rsidR="002350CB">
              <w:rPr>
                <w:rFonts w:cs="Times New Roman"/>
                <w:sz w:val="24"/>
                <w:lang w:val="en-US"/>
              </w:rPr>
              <w:t>.1</w:t>
            </w:r>
          </w:p>
        </w:tc>
        <w:tc>
          <w:tcPr>
            <w:tcW w:w="2057" w:type="pct"/>
            <w:tcBorders>
              <w:top w:val="single" w:sz="4" w:space="0" w:color="000000"/>
              <w:left w:val="single" w:sz="4" w:space="0" w:color="000000"/>
              <w:bottom w:val="single" w:sz="4" w:space="0" w:color="000000"/>
            </w:tcBorders>
            <w:shd w:val="clear" w:color="auto" w:fill="auto"/>
            <w:vAlign w:val="center"/>
          </w:tcPr>
          <w:p w14:paraId="3C62689C" w14:textId="7841B2E1" w:rsidR="00E024C2" w:rsidRPr="0086030B" w:rsidRDefault="002350CB" w:rsidP="002350CB">
            <w:pPr>
              <w:spacing w:line="276" w:lineRule="auto"/>
              <w:rPr>
                <w:rFonts w:cs="Times New Roman"/>
                <w:sz w:val="24"/>
                <w:lang w:val="en-US"/>
              </w:rPr>
            </w:pPr>
            <w:r>
              <w:rPr>
                <w:rFonts w:cs="Times New Roman"/>
                <w:iCs/>
                <w:sz w:val="24"/>
                <w:lang w:val="en-US"/>
              </w:rPr>
              <w:t>t</w:t>
            </w:r>
            <w:r w:rsidR="00062986" w:rsidRPr="0086030B">
              <w:rPr>
                <w:rFonts w:cs="Times New Roman"/>
                <w:iCs/>
                <w:sz w:val="24"/>
                <w:lang w:val="en-US"/>
              </w:rPr>
              <w:t>o demonstrate skills of reasoned presentation of own opinion, competent and tolerant discussion with opponents</w:t>
            </w:r>
            <w:r w:rsidR="00062986" w:rsidRPr="0086030B">
              <w:rPr>
                <w:rFonts w:cs="Times New Roman"/>
                <w:color w:val="000000"/>
                <w:sz w:val="24"/>
                <w:lang w:val="en-US"/>
              </w:rPr>
              <w:t>.</w:t>
            </w:r>
          </w:p>
        </w:tc>
        <w:tc>
          <w:tcPr>
            <w:tcW w:w="1034" w:type="pct"/>
            <w:tcBorders>
              <w:top w:val="single" w:sz="4" w:space="0" w:color="000000"/>
              <w:left w:val="single" w:sz="4" w:space="0" w:color="000000"/>
              <w:bottom w:val="single" w:sz="4" w:space="0" w:color="000000"/>
            </w:tcBorders>
            <w:shd w:val="clear" w:color="auto" w:fill="auto"/>
            <w:vAlign w:val="center"/>
          </w:tcPr>
          <w:p w14:paraId="26540A75" w14:textId="42903E66" w:rsidR="00E024C2" w:rsidRPr="0086030B" w:rsidRDefault="002350CB" w:rsidP="002350CB">
            <w:pPr>
              <w:snapToGrid w:val="0"/>
              <w:spacing w:line="276" w:lineRule="auto"/>
              <w:rPr>
                <w:rFonts w:cs="Times New Roman"/>
                <w:sz w:val="24"/>
                <w:lang w:val="en-US"/>
              </w:rPr>
            </w:pPr>
            <w:r w:rsidRPr="0086030B">
              <w:rPr>
                <w:rFonts w:cs="Times New Roman"/>
                <w:iCs/>
                <w:sz w:val="24"/>
                <w:lang w:val="en-US"/>
              </w:rPr>
              <w:t>W</w:t>
            </w:r>
            <w:r w:rsidR="00062986" w:rsidRPr="0086030B">
              <w:rPr>
                <w:rFonts w:cs="Times New Roman"/>
                <w:iCs/>
                <w:sz w:val="24"/>
                <w:lang w:val="en-US"/>
              </w:rPr>
              <w:t xml:space="preserve">orkshops, </w:t>
            </w:r>
            <w:r>
              <w:rPr>
                <w:rFonts w:cs="Times New Roman"/>
                <w:iCs/>
                <w:sz w:val="24"/>
                <w:lang w:val="en-US"/>
              </w:rPr>
              <w:t>i</w:t>
            </w:r>
            <w:r w:rsidRPr="0086030B">
              <w:rPr>
                <w:rFonts w:cs="Times New Roman"/>
                <w:sz w:val="24"/>
                <w:lang w:val="en-US"/>
              </w:rPr>
              <w:t>ndividual work</w:t>
            </w:r>
          </w:p>
        </w:tc>
        <w:tc>
          <w:tcPr>
            <w:tcW w:w="1245" w:type="pct"/>
            <w:tcBorders>
              <w:top w:val="single" w:sz="4" w:space="0" w:color="000000"/>
              <w:left w:val="single" w:sz="4" w:space="0" w:color="000000"/>
              <w:bottom w:val="single" w:sz="4" w:space="0" w:color="000000"/>
            </w:tcBorders>
            <w:shd w:val="clear" w:color="auto" w:fill="auto"/>
            <w:vAlign w:val="center"/>
          </w:tcPr>
          <w:p w14:paraId="0B8A1525" w14:textId="180D163F" w:rsidR="00E024C2" w:rsidRPr="002350CB" w:rsidRDefault="00091F96" w:rsidP="002350CB">
            <w:pPr>
              <w:spacing w:line="276" w:lineRule="auto"/>
              <w:rPr>
                <w:rFonts w:cs="Times New Roman"/>
                <w:iCs/>
                <w:sz w:val="24"/>
                <w:lang w:val="en-US"/>
              </w:rPr>
            </w:pPr>
            <w:r w:rsidRPr="0086030B">
              <w:rPr>
                <w:rFonts w:cs="Times New Roman"/>
                <w:iCs/>
                <w:sz w:val="24"/>
                <w:lang w:val="en-US"/>
              </w:rPr>
              <w:t>Group wor</w:t>
            </w:r>
            <w:r w:rsidR="002350CB">
              <w:rPr>
                <w:rFonts w:cs="Times New Roman"/>
                <w:iCs/>
                <w:sz w:val="24"/>
                <w:lang w:val="en-US"/>
              </w:rPr>
              <w:t>k</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59D5A7" w14:textId="77777777" w:rsidR="00E024C2" w:rsidRPr="0086030B" w:rsidRDefault="00E024C2" w:rsidP="002350CB">
            <w:pPr>
              <w:snapToGrid w:val="0"/>
              <w:spacing w:line="276" w:lineRule="auto"/>
              <w:jc w:val="center"/>
              <w:rPr>
                <w:rFonts w:cs="Times New Roman"/>
                <w:sz w:val="24"/>
                <w:lang w:val="en-US"/>
              </w:rPr>
            </w:pPr>
            <w:r w:rsidRPr="0086030B">
              <w:rPr>
                <w:rFonts w:cs="Times New Roman"/>
                <w:sz w:val="24"/>
                <w:lang w:val="en-US"/>
              </w:rPr>
              <w:t>20</w:t>
            </w:r>
          </w:p>
        </w:tc>
      </w:tr>
      <w:tr w:rsidR="002350CB" w:rsidRPr="0086030B" w14:paraId="73DE5C00" w14:textId="77777777" w:rsidTr="002350CB">
        <w:tc>
          <w:tcPr>
            <w:tcW w:w="307" w:type="pct"/>
            <w:tcBorders>
              <w:top w:val="single" w:sz="4" w:space="0" w:color="000000"/>
              <w:left w:val="single" w:sz="4" w:space="0" w:color="000000"/>
              <w:bottom w:val="single" w:sz="4" w:space="0" w:color="000000"/>
            </w:tcBorders>
            <w:shd w:val="clear" w:color="auto" w:fill="auto"/>
            <w:vAlign w:val="center"/>
          </w:tcPr>
          <w:p w14:paraId="7F156C8C" w14:textId="0DE23E57" w:rsidR="00062986" w:rsidRPr="0086030B" w:rsidRDefault="00062986" w:rsidP="002350CB">
            <w:pPr>
              <w:spacing w:line="276" w:lineRule="auto"/>
              <w:rPr>
                <w:rFonts w:cs="Times New Roman"/>
                <w:sz w:val="24"/>
                <w:lang w:val="en-US"/>
              </w:rPr>
            </w:pPr>
            <w:r w:rsidRPr="0086030B">
              <w:rPr>
                <w:rFonts w:cs="Times New Roman"/>
                <w:sz w:val="24"/>
                <w:lang w:val="en-US"/>
              </w:rPr>
              <w:t>4</w:t>
            </w:r>
            <w:r w:rsidR="002350CB">
              <w:rPr>
                <w:rFonts w:cs="Times New Roman"/>
                <w:sz w:val="24"/>
                <w:lang w:val="en-US"/>
              </w:rPr>
              <w:t>.1</w:t>
            </w:r>
          </w:p>
        </w:tc>
        <w:tc>
          <w:tcPr>
            <w:tcW w:w="2057" w:type="pct"/>
            <w:tcBorders>
              <w:top w:val="single" w:sz="4" w:space="0" w:color="000000"/>
              <w:left w:val="single" w:sz="4" w:space="0" w:color="000000"/>
              <w:bottom w:val="single" w:sz="4" w:space="0" w:color="000000"/>
            </w:tcBorders>
            <w:shd w:val="clear" w:color="auto" w:fill="auto"/>
            <w:vAlign w:val="center"/>
          </w:tcPr>
          <w:p w14:paraId="73F2358F" w14:textId="77777777" w:rsidR="00062986" w:rsidRPr="0086030B" w:rsidRDefault="00062986" w:rsidP="002350CB">
            <w:pPr>
              <w:spacing w:line="276" w:lineRule="auto"/>
              <w:rPr>
                <w:rFonts w:cs="Times New Roman"/>
                <w:color w:val="000000"/>
                <w:sz w:val="24"/>
                <w:lang w:val="en-US"/>
              </w:rPr>
            </w:pPr>
            <w:r w:rsidRPr="0086030B">
              <w:rPr>
                <w:rFonts w:cs="Times New Roman"/>
                <w:iCs/>
                <w:sz w:val="24"/>
                <w:lang w:val="en-US"/>
              </w:rPr>
              <w:t>to demonstrate skills of independent research work, mastering of new knowledge</w:t>
            </w:r>
          </w:p>
        </w:tc>
        <w:tc>
          <w:tcPr>
            <w:tcW w:w="1034" w:type="pct"/>
            <w:tcBorders>
              <w:top w:val="single" w:sz="4" w:space="0" w:color="000000"/>
              <w:left w:val="single" w:sz="4" w:space="0" w:color="000000"/>
              <w:bottom w:val="single" w:sz="4" w:space="0" w:color="000000"/>
            </w:tcBorders>
            <w:shd w:val="clear" w:color="auto" w:fill="auto"/>
            <w:vAlign w:val="center"/>
          </w:tcPr>
          <w:p w14:paraId="2DFDB526" w14:textId="16F284DF" w:rsidR="00062986" w:rsidRPr="0086030B" w:rsidRDefault="002350CB" w:rsidP="002350CB">
            <w:pPr>
              <w:spacing w:line="276" w:lineRule="auto"/>
              <w:rPr>
                <w:rFonts w:cs="Times New Roman"/>
                <w:sz w:val="24"/>
                <w:lang w:val="en-US"/>
              </w:rPr>
            </w:pPr>
            <w:r w:rsidRPr="0086030B">
              <w:rPr>
                <w:rFonts w:cs="Times New Roman"/>
                <w:sz w:val="24"/>
                <w:lang w:val="en-US"/>
              </w:rPr>
              <w:t>W</w:t>
            </w:r>
            <w:r w:rsidR="00062986" w:rsidRPr="0086030B">
              <w:rPr>
                <w:rFonts w:cs="Times New Roman"/>
                <w:sz w:val="24"/>
                <w:lang w:val="en-US"/>
              </w:rPr>
              <w:t xml:space="preserve">orkshops, </w:t>
            </w:r>
            <w:r>
              <w:rPr>
                <w:rFonts w:cs="Times New Roman"/>
                <w:iCs/>
                <w:sz w:val="24"/>
                <w:lang w:val="en-US"/>
              </w:rPr>
              <w:t>i</w:t>
            </w:r>
            <w:r w:rsidRPr="0086030B">
              <w:rPr>
                <w:rFonts w:cs="Times New Roman"/>
                <w:sz w:val="24"/>
                <w:lang w:val="en-US"/>
              </w:rPr>
              <w:t>ndividual work</w:t>
            </w:r>
          </w:p>
        </w:tc>
        <w:tc>
          <w:tcPr>
            <w:tcW w:w="1245" w:type="pct"/>
            <w:tcBorders>
              <w:top w:val="single" w:sz="4" w:space="0" w:color="000000"/>
              <w:left w:val="single" w:sz="4" w:space="0" w:color="000000"/>
              <w:bottom w:val="single" w:sz="4" w:space="0" w:color="000000"/>
            </w:tcBorders>
            <w:shd w:val="clear" w:color="auto" w:fill="auto"/>
            <w:vAlign w:val="center"/>
          </w:tcPr>
          <w:p w14:paraId="236FD49F" w14:textId="2338B02F" w:rsidR="00062986" w:rsidRPr="0086030B" w:rsidRDefault="00091F96" w:rsidP="002350CB">
            <w:pPr>
              <w:spacing w:line="276" w:lineRule="auto"/>
              <w:rPr>
                <w:rFonts w:cs="Times New Roman"/>
                <w:iCs/>
                <w:sz w:val="24"/>
                <w:lang w:val="en-US"/>
              </w:rPr>
            </w:pPr>
            <w:r w:rsidRPr="0086030B">
              <w:rPr>
                <w:rFonts w:cs="Times New Roman"/>
                <w:iCs/>
                <w:sz w:val="24"/>
                <w:lang w:val="en-US"/>
              </w:rPr>
              <w:t>Group work, final work</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C99A0" w14:textId="77777777" w:rsidR="00062986" w:rsidRPr="0086030B" w:rsidRDefault="00062986" w:rsidP="002350CB">
            <w:pPr>
              <w:snapToGrid w:val="0"/>
              <w:spacing w:line="276" w:lineRule="auto"/>
              <w:jc w:val="center"/>
              <w:rPr>
                <w:rFonts w:cs="Times New Roman"/>
                <w:sz w:val="24"/>
                <w:lang w:val="en-US"/>
              </w:rPr>
            </w:pPr>
            <w:r w:rsidRPr="0086030B">
              <w:rPr>
                <w:rFonts w:cs="Times New Roman"/>
                <w:sz w:val="24"/>
                <w:lang w:val="en-US"/>
              </w:rPr>
              <w:t>20</w:t>
            </w:r>
          </w:p>
        </w:tc>
      </w:tr>
    </w:tbl>
    <w:p w14:paraId="71877E90" w14:textId="77777777" w:rsidR="00404A08" w:rsidRDefault="00404A08" w:rsidP="0086030B">
      <w:pPr>
        <w:spacing w:line="276" w:lineRule="auto"/>
        <w:ind w:left="284" w:hanging="284"/>
        <w:jc w:val="both"/>
        <w:rPr>
          <w:rFonts w:cs="Times New Roman"/>
          <w:b/>
          <w:sz w:val="24"/>
          <w:lang w:val="en-US"/>
        </w:rPr>
      </w:pPr>
    </w:p>
    <w:p w14:paraId="347C53C7" w14:textId="79B00A49" w:rsidR="00062986" w:rsidRPr="0086030B" w:rsidRDefault="00062986" w:rsidP="0086030B">
      <w:pPr>
        <w:spacing w:line="276" w:lineRule="auto"/>
        <w:ind w:left="284" w:hanging="284"/>
        <w:jc w:val="both"/>
        <w:rPr>
          <w:rFonts w:cs="Times New Roman"/>
          <w:i/>
          <w:sz w:val="24"/>
          <w:lang w:val="en-US"/>
        </w:rPr>
      </w:pPr>
      <w:r w:rsidRPr="0086030B">
        <w:rPr>
          <w:rFonts w:cs="Times New Roman"/>
          <w:b/>
          <w:sz w:val="24"/>
          <w:lang w:val="en-US"/>
        </w:rPr>
        <w:t xml:space="preserve">6. </w:t>
      </w:r>
      <w:r w:rsidRPr="0086030B">
        <w:rPr>
          <w:rFonts w:cs="Times New Roman"/>
          <w:b/>
          <w:bCs/>
          <w:iCs/>
          <w:sz w:val="24"/>
          <w:lang w:val="en-US"/>
        </w:rPr>
        <w:t>The correspondence of the results of studying with program learning outcomes</w:t>
      </w:r>
      <w:r w:rsidRPr="0086030B">
        <w:rPr>
          <w:rFonts w:cs="Times New Roman"/>
          <w:i/>
          <w:sz w:val="24"/>
          <w:lang w:val="en-US"/>
        </w:rPr>
        <w:t xml:space="preserve"> </w:t>
      </w:r>
    </w:p>
    <w:tbl>
      <w:tblPr>
        <w:tblW w:w="0" w:type="auto"/>
        <w:tblCellMar>
          <w:left w:w="28" w:type="dxa"/>
          <w:right w:w="28" w:type="dxa"/>
        </w:tblCellMar>
        <w:tblLook w:val="0000" w:firstRow="0" w:lastRow="0" w:firstColumn="0" w:lastColumn="0" w:noHBand="0" w:noVBand="0"/>
      </w:tblPr>
      <w:tblGrid>
        <w:gridCol w:w="8481"/>
        <w:gridCol w:w="356"/>
        <w:gridCol w:w="356"/>
        <w:gridCol w:w="356"/>
        <w:gridCol w:w="356"/>
        <w:gridCol w:w="356"/>
      </w:tblGrid>
      <w:tr w:rsidR="00947E96" w:rsidRPr="00B4556C" w14:paraId="0C123B9F" w14:textId="77777777" w:rsidTr="00B4556C">
        <w:trPr>
          <w:trHeight w:val="567"/>
        </w:trPr>
        <w:tc>
          <w:tcPr>
            <w:tcW w:w="0" w:type="auto"/>
            <w:tcBorders>
              <w:top w:val="single" w:sz="4" w:space="0" w:color="auto"/>
              <w:left w:val="single" w:sz="4" w:space="0" w:color="auto"/>
              <w:bottom w:val="single" w:sz="4" w:space="0" w:color="auto"/>
              <w:right w:val="single" w:sz="4" w:space="0" w:color="auto"/>
              <w:tl2br w:val="single" w:sz="4" w:space="0" w:color="000000"/>
            </w:tcBorders>
            <w:shd w:val="clear" w:color="auto" w:fill="auto"/>
          </w:tcPr>
          <w:p w14:paraId="20A6C2CD" w14:textId="77777777" w:rsidR="00947E96" w:rsidRPr="00B4556C" w:rsidRDefault="00947E96" w:rsidP="0086030B">
            <w:pPr>
              <w:snapToGrid w:val="0"/>
              <w:spacing w:line="276" w:lineRule="auto"/>
              <w:jc w:val="right"/>
              <w:rPr>
                <w:rFonts w:cs="Times New Roman"/>
                <w:b/>
                <w:sz w:val="24"/>
                <w:lang w:val="en-US"/>
              </w:rPr>
            </w:pPr>
            <w:r w:rsidRPr="00B4556C">
              <w:rPr>
                <w:rFonts w:cs="Times New Roman"/>
                <w:b/>
                <w:sz w:val="24"/>
                <w:lang w:val="en-US"/>
              </w:rPr>
              <w:t>Learning outcomes (code)</w:t>
            </w:r>
          </w:p>
          <w:p w14:paraId="388BED38" w14:textId="297BD52C" w:rsidR="00947E96" w:rsidRPr="00B4556C" w:rsidRDefault="00947E96" w:rsidP="0086030B">
            <w:pPr>
              <w:spacing w:line="276" w:lineRule="auto"/>
              <w:jc w:val="both"/>
              <w:rPr>
                <w:rFonts w:cs="Times New Roman"/>
                <w:b/>
                <w:sz w:val="24"/>
                <w:lang w:val="en-US"/>
              </w:rPr>
            </w:pPr>
            <w:r w:rsidRPr="00B4556C">
              <w:rPr>
                <w:rFonts w:cs="Times New Roman"/>
                <w:b/>
                <w:sz w:val="24"/>
                <w:lang w:val="en-US"/>
              </w:rPr>
              <w:t>Learning outcomes (title)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184067" w14:textId="2D2358FB" w:rsidR="00947E96" w:rsidRPr="00B4556C" w:rsidRDefault="00947E96" w:rsidP="00B4556C">
            <w:pPr>
              <w:snapToGrid w:val="0"/>
              <w:spacing w:line="276" w:lineRule="auto"/>
              <w:jc w:val="center"/>
              <w:rPr>
                <w:rFonts w:cs="Times New Roman"/>
                <w:b/>
                <w:sz w:val="24"/>
                <w:lang w:val="en-US"/>
              </w:rPr>
            </w:pPr>
            <w:r w:rsidRPr="00B4556C">
              <w:rPr>
                <w:rFonts w:cs="Times New Roman"/>
                <w:b/>
                <w:sz w:val="24"/>
                <w:lang w:val="en-US"/>
              </w:rPr>
              <w:t>1</w:t>
            </w:r>
            <w:r w:rsidR="00B4556C" w:rsidRPr="00B4556C">
              <w:rPr>
                <w:rFonts w:cs="Times New Roman"/>
                <w:b/>
                <w:sz w:val="24"/>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6B9F10" w14:textId="77777777" w:rsidR="00947E96" w:rsidRPr="00B4556C" w:rsidRDefault="00947E96" w:rsidP="00B4556C">
            <w:pPr>
              <w:snapToGrid w:val="0"/>
              <w:spacing w:line="276" w:lineRule="auto"/>
              <w:jc w:val="center"/>
              <w:rPr>
                <w:rFonts w:cs="Times New Roman"/>
                <w:b/>
                <w:sz w:val="24"/>
                <w:lang w:val="en-US"/>
              </w:rPr>
            </w:pPr>
            <w:r w:rsidRPr="00B4556C">
              <w:rPr>
                <w:rFonts w:cs="Times New Roman"/>
                <w:b/>
                <w:sz w:val="24"/>
                <w:lang w:val="en-US"/>
              </w:rPr>
              <w:t>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C1F52A" w14:textId="77777777" w:rsidR="00947E96" w:rsidRPr="00B4556C" w:rsidRDefault="00947E96" w:rsidP="00B4556C">
            <w:pPr>
              <w:snapToGrid w:val="0"/>
              <w:spacing w:line="276" w:lineRule="auto"/>
              <w:jc w:val="center"/>
              <w:rPr>
                <w:rFonts w:cs="Times New Roman"/>
                <w:b/>
                <w:sz w:val="24"/>
                <w:lang w:val="en-US"/>
              </w:rPr>
            </w:pPr>
            <w:r w:rsidRPr="00B4556C">
              <w:rPr>
                <w:rFonts w:cs="Times New Roman"/>
                <w:b/>
                <w:sz w:val="24"/>
                <w:lang w:val="en-US"/>
              </w:rPr>
              <w:t>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E7299F" w14:textId="4D065867" w:rsidR="00947E96" w:rsidRPr="00B4556C" w:rsidRDefault="00947E96" w:rsidP="00B4556C">
            <w:pPr>
              <w:snapToGrid w:val="0"/>
              <w:spacing w:line="276" w:lineRule="auto"/>
              <w:jc w:val="center"/>
              <w:rPr>
                <w:rFonts w:cs="Times New Roman"/>
                <w:b/>
                <w:sz w:val="24"/>
                <w:lang w:val="en-US"/>
              </w:rPr>
            </w:pPr>
            <w:r w:rsidRPr="00B4556C">
              <w:rPr>
                <w:rFonts w:cs="Times New Roman"/>
                <w:b/>
                <w:sz w:val="24"/>
                <w:lang w:val="en-US"/>
              </w:rPr>
              <w:t>3</w:t>
            </w:r>
            <w:r w:rsidR="00B4556C" w:rsidRPr="00B4556C">
              <w:rPr>
                <w:rFonts w:cs="Times New Roman"/>
                <w:b/>
                <w:sz w:val="24"/>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21065C5E" w14:textId="325012D6" w:rsidR="00947E96" w:rsidRPr="00B4556C" w:rsidRDefault="00947E96" w:rsidP="00B4556C">
            <w:pPr>
              <w:snapToGrid w:val="0"/>
              <w:spacing w:line="276" w:lineRule="auto"/>
              <w:jc w:val="center"/>
              <w:rPr>
                <w:rFonts w:cs="Times New Roman"/>
                <w:b/>
                <w:sz w:val="24"/>
                <w:lang w:val="en-US"/>
              </w:rPr>
            </w:pPr>
            <w:r w:rsidRPr="00B4556C">
              <w:rPr>
                <w:rFonts w:cs="Times New Roman"/>
                <w:b/>
                <w:sz w:val="24"/>
                <w:lang w:val="en-US"/>
              </w:rPr>
              <w:t>4</w:t>
            </w:r>
            <w:r w:rsidR="00B4556C" w:rsidRPr="00B4556C">
              <w:rPr>
                <w:rFonts w:cs="Times New Roman"/>
                <w:b/>
                <w:sz w:val="24"/>
                <w:lang w:val="en-US"/>
              </w:rPr>
              <w:t>.1</w:t>
            </w:r>
          </w:p>
        </w:tc>
      </w:tr>
      <w:tr w:rsidR="00947E96" w:rsidRPr="00B4556C" w14:paraId="04654DE1" w14:textId="77777777" w:rsidTr="00B4556C">
        <w:tc>
          <w:tcPr>
            <w:tcW w:w="0" w:type="auto"/>
            <w:tcBorders>
              <w:top w:val="single" w:sz="4" w:space="0" w:color="auto"/>
              <w:left w:val="single" w:sz="4" w:space="0" w:color="auto"/>
              <w:bottom w:val="single" w:sz="4" w:space="0" w:color="auto"/>
              <w:right w:val="single" w:sz="4" w:space="0" w:color="auto"/>
            </w:tcBorders>
            <w:shd w:val="clear" w:color="auto" w:fill="auto"/>
          </w:tcPr>
          <w:p w14:paraId="5A18DEC0" w14:textId="52DA2593" w:rsidR="00947E96" w:rsidRPr="00B4556C" w:rsidRDefault="00D56B2E" w:rsidP="00B4556C">
            <w:pPr>
              <w:spacing w:line="276" w:lineRule="auto"/>
              <w:jc w:val="both"/>
              <w:rPr>
                <w:rFonts w:cs="Times New Roman"/>
                <w:sz w:val="24"/>
                <w:lang w:val="en-US"/>
              </w:rPr>
            </w:pPr>
            <w:r w:rsidRPr="00B4556C">
              <w:rPr>
                <w:rFonts w:cs="Times New Roman"/>
                <w:sz w:val="24"/>
                <w:lang w:val="en-US"/>
              </w:rPr>
              <w:t>ПР01. To analy</w:t>
            </w:r>
            <w:r w:rsidR="00B4556C">
              <w:rPr>
                <w:rFonts w:cs="Times New Roman"/>
                <w:sz w:val="24"/>
                <w:lang w:val="en-US"/>
              </w:rPr>
              <w:t>s</w:t>
            </w:r>
            <w:r w:rsidRPr="00B4556C">
              <w:rPr>
                <w:rFonts w:cs="Times New Roman"/>
                <w:sz w:val="24"/>
                <w:lang w:val="en-US"/>
              </w:rPr>
              <w:t>e social phenomena and processes using empirical data and modern concepts and theories of sociology.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657F3" w14:textId="77777777" w:rsidR="00947E96" w:rsidRPr="00B4556C" w:rsidRDefault="00947E96" w:rsidP="0086030B">
            <w:pPr>
              <w:snapToGrid w:val="0"/>
              <w:spacing w:line="276" w:lineRule="auto"/>
              <w:jc w:val="center"/>
              <w:rPr>
                <w:rFonts w:cs="Times New Roman"/>
                <w:sz w:val="24"/>
                <w:lang w:val="en-US"/>
              </w:rPr>
            </w:pPr>
            <w:r w:rsidRPr="00B4556C">
              <w:rPr>
                <w:rFonts w:cs="Times New Roman"/>
                <w:sz w:val="24"/>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08C3D7" w14:textId="77777777" w:rsidR="00947E96" w:rsidRPr="00B4556C" w:rsidRDefault="00947E96" w:rsidP="0086030B">
            <w:pPr>
              <w:snapToGrid w:val="0"/>
              <w:spacing w:line="276" w:lineRule="auto"/>
              <w:jc w:val="center"/>
              <w:rPr>
                <w:rFonts w:cs="Times New Roman"/>
                <w:sz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E02A6" w14:textId="77777777" w:rsidR="00947E96" w:rsidRPr="00B4556C" w:rsidRDefault="00947E96" w:rsidP="0086030B">
            <w:pPr>
              <w:snapToGrid w:val="0"/>
              <w:spacing w:line="276" w:lineRule="auto"/>
              <w:jc w:val="center"/>
              <w:rPr>
                <w:rFonts w:cs="Times New Roman"/>
                <w:sz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C85139" w14:textId="77777777" w:rsidR="00947E96" w:rsidRPr="00B4556C" w:rsidRDefault="00947E96" w:rsidP="0086030B">
            <w:pPr>
              <w:snapToGrid w:val="0"/>
              <w:spacing w:line="276" w:lineRule="auto"/>
              <w:jc w:val="center"/>
              <w:rPr>
                <w:rFonts w:cs="Times New Roman"/>
                <w:sz w:val="24"/>
                <w:lang w:val="en-US"/>
              </w:rPr>
            </w:pPr>
            <w:r w:rsidRPr="00B4556C">
              <w:rPr>
                <w:rFonts w:cs="Times New Roman"/>
                <w:sz w:val="24"/>
                <w:lang w:val="en-US"/>
              </w:rPr>
              <w:t>+</w:t>
            </w:r>
          </w:p>
        </w:tc>
        <w:tc>
          <w:tcPr>
            <w:tcW w:w="0" w:type="auto"/>
            <w:tcBorders>
              <w:top w:val="single" w:sz="4" w:space="0" w:color="auto"/>
              <w:left w:val="single" w:sz="4" w:space="0" w:color="auto"/>
              <w:bottom w:val="single" w:sz="4" w:space="0" w:color="auto"/>
              <w:right w:val="single" w:sz="4" w:space="0" w:color="auto"/>
            </w:tcBorders>
          </w:tcPr>
          <w:p w14:paraId="5AE0FD61" w14:textId="77777777" w:rsidR="00947E96" w:rsidRPr="00B4556C" w:rsidRDefault="00947E96" w:rsidP="0086030B">
            <w:pPr>
              <w:snapToGrid w:val="0"/>
              <w:spacing w:line="276" w:lineRule="auto"/>
              <w:jc w:val="center"/>
              <w:rPr>
                <w:rFonts w:cs="Times New Roman"/>
                <w:sz w:val="24"/>
                <w:lang w:val="en-US"/>
              </w:rPr>
            </w:pPr>
            <w:r w:rsidRPr="00B4556C">
              <w:rPr>
                <w:rFonts w:cs="Times New Roman"/>
                <w:sz w:val="24"/>
                <w:lang w:val="en-US"/>
              </w:rPr>
              <w:t>+</w:t>
            </w:r>
          </w:p>
        </w:tc>
      </w:tr>
      <w:tr w:rsidR="00D56B2E" w:rsidRPr="00B4556C" w14:paraId="43A3E97C" w14:textId="77777777" w:rsidTr="00B4556C">
        <w:tc>
          <w:tcPr>
            <w:tcW w:w="0" w:type="auto"/>
            <w:tcBorders>
              <w:top w:val="single" w:sz="4" w:space="0" w:color="auto"/>
              <w:left w:val="single" w:sz="4" w:space="0" w:color="auto"/>
              <w:bottom w:val="single" w:sz="4" w:space="0" w:color="auto"/>
              <w:right w:val="single" w:sz="4" w:space="0" w:color="auto"/>
            </w:tcBorders>
            <w:shd w:val="clear" w:color="auto" w:fill="auto"/>
          </w:tcPr>
          <w:p w14:paraId="3D6969D6" w14:textId="77777777" w:rsidR="00D56B2E" w:rsidRPr="00B4556C" w:rsidRDefault="00D56B2E" w:rsidP="0086030B">
            <w:pPr>
              <w:spacing w:line="276" w:lineRule="auto"/>
              <w:jc w:val="both"/>
              <w:rPr>
                <w:rFonts w:cs="Times New Roman"/>
                <w:sz w:val="24"/>
                <w:lang w:val="en-US"/>
              </w:rPr>
            </w:pPr>
            <w:r w:rsidRPr="00B4556C">
              <w:rPr>
                <w:rFonts w:cs="Times New Roman"/>
                <w:sz w:val="24"/>
                <w:lang w:val="en-US"/>
              </w:rPr>
              <w:t>ПР02. To diagnose and interpret the social problems of Ukrainian society and the world community, their causes and consequences.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0DF9F5" w14:textId="77777777" w:rsidR="00D56B2E" w:rsidRPr="00B4556C" w:rsidRDefault="00091F96" w:rsidP="0086030B">
            <w:pPr>
              <w:snapToGrid w:val="0"/>
              <w:spacing w:line="276" w:lineRule="auto"/>
              <w:jc w:val="center"/>
              <w:rPr>
                <w:rFonts w:cs="Times New Roman"/>
                <w:sz w:val="24"/>
                <w:lang w:val="en-US"/>
              </w:rPr>
            </w:pPr>
            <w:r w:rsidRPr="00B4556C">
              <w:rPr>
                <w:rFonts w:cs="Times New Roman"/>
                <w:sz w:val="24"/>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3ADCDC" w14:textId="77777777" w:rsidR="00D56B2E" w:rsidRPr="00B4556C" w:rsidRDefault="00091F96" w:rsidP="0086030B">
            <w:pPr>
              <w:snapToGrid w:val="0"/>
              <w:spacing w:line="276" w:lineRule="auto"/>
              <w:jc w:val="center"/>
              <w:rPr>
                <w:rFonts w:cs="Times New Roman"/>
                <w:sz w:val="24"/>
                <w:lang w:val="en-US"/>
              </w:rPr>
            </w:pPr>
            <w:r w:rsidRPr="00B4556C">
              <w:rPr>
                <w:rFonts w:cs="Times New Roman"/>
                <w:sz w:val="24"/>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37A7E3" w14:textId="77777777" w:rsidR="00D56B2E" w:rsidRPr="00B4556C" w:rsidRDefault="00091F96" w:rsidP="0086030B">
            <w:pPr>
              <w:snapToGrid w:val="0"/>
              <w:spacing w:line="276" w:lineRule="auto"/>
              <w:jc w:val="center"/>
              <w:rPr>
                <w:rFonts w:cs="Times New Roman"/>
                <w:sz w:val="24"/>
                <w:lang w:val="en-US"/>
              </w:rPr>
            </w:pPr>
            <w:r w:rsidRPr="00B4556C">
              <w:rPr>
                <w:rFonts w:cs="Times New Roman"/>
                <w:sz w:val="24"/>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305946" w14:textId="77777777" w:rsidR="00D56B2E" w:rsidRPr="00B4556C" w:rsidRDefault="00D56B2E" w:rsidP="0086030B">
            <w:pPr>
              <w:snapToGrid w:val="0"/>
              <w:spacing w:line="276" w:lineRule="auto"/>
              <w:jc w:val="center"/>
              <w:rPr>
                <w:rFonts w:cs="Times New Roman"/>
                <w:sz w:val="24"/>
                <w:lang w:val="en-US"/>
              </w:rPr>
            </w:pPr>
          </w:p>
        </w:tc>
        <w:tc>
          <w:tcPr>
            <w:tcW w:w="0" w:type="auto"/>
            <w:tcBorders>
              <w:top w:val="single" w:sz="4" w:space="0" w:color="auto"/>
              <w:left w:val="single" w:sz="4" w:space="0" w:color="auto"/>
              <w:bottom w:val="single" w:sz="4" w:space="0" w:color="auto"/>
              <w:right w:val="single" w:sz="4" w:space="0" w:color="auto"/>
            </w:tcBorders>
          </w:tcPr>
          <w:p w14:paraId="67DDD0E6" w14:textId="77777777" w:rsidR="00D56B2E" w:rsidRPr="00B4556C" w:rsidRDefault="00D56B2E" w:rsidP="0086030B">
            <w:pPr>
              <w:snapToGrid w:val="0"/>
              <w:spacing w:line="276" w:lineRule="auto"/>
              <w:jc w:val="center"/>
              <w:rPr>
                <w:rFonts w:cs="Times New Roman"/>
                <w:sz w:val="24"/>
                <w:lang w:val="en-US"/>
              </w:rPr>
            </w:pPr>
          </w:p>
        </w:tc>
      </w:tr>
      <w:tr w:rsidR="00947E96" w:rsidRPr="00B4556C" w14:paraId="7793D781" w14:textId="77777777" w:rsidTr="00B4556C">
        <w:tc>
          <w:tcPr>
            <w:tcW w:w="0" w:type="auto"/>
            <w:tcBorders>
              <w:top w:val="single" w:sz="4" w:space="0" w:color="auto"/>
              <w:left w:val="single" w:sz="4" w:space="0" w:color="auto"/>
              <w:bottom w:val="single" w:sz="4" w:space="0" w:color="auto"/>
              <w:right w:val="single" w:sz="4" w:space="0" w:color="auto"/>
            </w:tcBorders>
            <w:shd w:val="clear" w:color="auto" w:fill="auto"/>
          </w:tcPr>
          <w:p w14:paraId="02412366" w14:textId="77777777" w:rsidR="00947E96" w:rsidRPr="00B4556C" w:rsidRDefault="00D56B2E" w:rsidP="0086030B">
            <w:pPr>
              <w:spacing w:line="276" w:lineRule="auto"/>
              <w:jc w:val="both"/>
              <w:rPr>
                <w:rFonts w:cs="Times New Roman"/>
                <w:sz w:val="24"/>
                <w:lang w:val="en-US"/>
              </w:rPr>
            </w:pPr>
            <w:r w:rsidRPr="00B4556C">
              <w:rPr>
                <w:rFonts w:cs="Times New Roman"/>
                <w:sz w:val="24"/>
                <w:lang w:val="en-US"/>
              </w:rPr>
              <w:t>ПР07. To solve ethical dilemmas in accordance with the norms of professional ethics of the sociologist and universal values.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7C25E" w14:textId="77777777" w:rsidR="00947E96" w:rsidRPr="00B4556C" w:rsidRDefault="00947E96" w:rsidP="0086030B">
            <w:pPr>
              <w:snapToGrid w:val="0"/>
              <w:spacing w:line="276" w:lineRule="auto"/>
              <w:jc w:val="center"/>
              <w:rPr>
                <w:rFonts w:cs="Times New Roman"/>
                <w:sz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8607A" w14:textId="77777777" w:rsidR="00947E96" w:rsidRPr="00B4556C" w:rsidRDefault="00947E96" w:rsidP="0086030B">
            <w:pPr>
              <w:snapToGrid w:val="0"/>
              <w:spacing w:line="276" w:lineRule="auto"/>
              <w:jc w:val="center"/>
              <w:rPr>
                <w:rFonts w:cs="Times New Roman"/>
                <w:sz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9E802" w14:textId="77777777" w:rsidR="00947E96" w:rsidRPr="00B4556C" w:rsidRDefault="00947E96" w:rsidP="0086030B">
            <w:pPr>
              <w:snapToGrid w:val="0"/>
              <w:spacing w:line="276" w:lineRule="auto"/>
              <w:jc w:val="center"/>
              <w:rPr>
                <w:rFonts w:cs="Times New Roman"/>
                <w:sz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D67DB4" w14:textId="77777777" w:rsidR="00947E96" w:rsidRPr="00B4556C" w:rsidRDefault="00091F96" w:rsidP="0086030B">
            <w:pPr>
              <w:snapToGrid w:val="0"/>
              <w:spacing w:line="276" w:lineRule="auto"/>
              <w:jc w:val="center"/>
              <w:rPr>
                <w:rFonts w:cs="Times New Roman"/>
                <w:sz w:val="24"/>
                <w:lang w:val="en-US"/>
              </w:rPr>
            </w:pPr>
            <w:r w:rsidRPr="00B4556C">
              <w:rPr>
                <w:rFonts w:cs="Times New Roman"/>
                <w:sz w:val="24"/>
                <w:lang w:val="en-US"/>
              </w:rPr>
              <w:t>+</w:t>
            </w:r>
          </w:p>
        </w:tc>
        <w:tc>
          <w:tcPr>
            <w:tcW w:w="0" w:type="auto"/>
            <w:tcBorders>
              <w:top w:val="single" w:sz="4" w:space="0" w:color="auto"/>
              <w:left w:val="single" w:sz="4" w:space="0" w:color="auto"/>
              <w:bottom w:val="single" w:sz="4" w:space="0" w:color="auto"/>
              <w:right w:val="single" w:sz="4" w:space="0" w:color="auto"/>
            </w:tcBorders>
          </w:tcPr>
          <w:p w14:paraId="2EA1284D" w14:textId="77777777" w:rsidR="00947E96" w:rsidRPr="00B4556C" w:rsidRDefault="00091F96" w:rsidP="0086030B">
            <w:pPr>
              <w:snapToGrid w:val="0"/>
              <w:spacing w:line="276" w:lineRule="auto"/>
              <w:jc w:val="center"/>
              <w:rPr>
                <w:rFonts w:cs="Times New Roman"/>
                <w:sz w:val="24"/>
                <w:lang w:val="en-US"/>
              </w:rPr>
            </w:pPr>
            <w:r w:rsidRPr="00B4556C">
              <w:rPr>
                <w:rFonts w:cs="Times New Roman"/>
                <w:sz w:val="24"/>
                <w:lang w:val="en-US"/>
              </w:rPr>
              <w:t>+</w:t>
            </w:r>
          </w:p>
        </w:tc>
      </w:tr>
      <w:tr w:rsidR="00D56B2E" w:rsidRPr="00B4556C" w14:paraId="6046C195" w14:textId="77777777" w:rsidTr="00B4556C">
        <w:tc>
          <w:tcPr>
            <w:tcW w:w="0" w:type="auto"/>
            <w:tcBorders>
              <w:top w:val="single" w:sz="4" w:space="0" w:color="auto"/>
              <w:left w:val="single" w:sz="4" w:space="0" w:color="auto"/>
              <w:bottom w:val="single" w:sz="4" w:space="0" w:color="auto"/>
              <w:right w:val="single" w:sz="4" w:space="0" w:color="auto"/>
            </w:tcBorders>
            <w:shd w:val="clear" w:color="auto" w:fill="auto"/>
          </w:tcPr>
          <w:p w14:paraId="7DBF5F47" w14:textId="3DB457DE" w:rsidR="00D56B2E" w:rsidRPr="00B4556C" w:rsidRDefault="00D56B2E" w:rsidP="0086030B">
            <w:pPr>
              <w:spacing w:line="276" w:lineRule="auto"/>
              <w:jc w:val="both"/>
              <w:rPr>
                <w:rFonts w:cs="Times New Roman"/>
                <w:sz w:val="24"/>
                <w:lang w:val="en-US"/>
              </w:rPr>
            </w:pPr>
            <w:r w:rsidRPr="00B4556C">
              <w:rPr>
                <w:rFonts w:cs="Times New Roman"/>
                <w:sz w:val="24"/>
                <w:lang w:val="en-US"/>
              </w:rPr>
              <w:t>ПР13. To apply a sociological approach to the analysis of gender issues</w:t>
            </w:r>
            <w:r w:rsidR="00B4556C" w:rsidRPr="00B4556C">
              <w:rPr>
                <w:rFonts w:cs="Times New Roman"/>
                <w:sz w:val="24"/>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B72AE5" w14:textId="77777777" w:rsidR="00D56B2E" w:rsidRPr="00B4556C" w:rsidRDefault="00D56B2E" w:rsidP="0086030B">
            <w:pPr>
              <w:snapToGrid w:val="0"/>
              <w:spacing w:line="276" w:lineRule="auto"/>
              <w:jc w:val="center"/>
              <w:rPr>
                <w:rFonts w:cs="Times New Roman"/>
                <w:sz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F54FA8" w14:textId="77777777" w:rsidR="00D56B2E" w:rsidRPr="00B4556C" w:rsidRDefault="00091F96" w:rsidP="0086030B">
            <w:pPr>
              <w:snapToGrid w:val="0"/>
              <w:spacing w:line="276" w:lineRule="auto"/>
              <w:jc w:val="center"/>
              <w:rPr>
                <w:rFonts w:cs="Times New Roman"/>
                <w:sz w:val="24"/>
                <w:lang w:val="en-US"/>
              </w:rPr>
            </w:pPr>
            <w:r w:rsidRPr="00B4556C">
              <w:rPr>
                <w:rFonts w:cs="Times New Roman"/>
                <w:sz w:val="24"/>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FDD047" w14:textId="77777777" w:rsidR="00D56B2E" w:rsidRPr="00B4556C" w:rsidRDefault="00091F96" w:rsidP="0086030B">
            <w:pPr>
              <w:snapToGrid w:val="0"/>
              <w:spacing w:line="276" w:lineRule="auto"/>
              <w:jc w:val="center"/>
              <w:rPr>
                <w:rFonts w:cs="Times New Roman"/>
                <w:sz w:val="24"/>
                <w:lang w:val="en-US"/>
              </w:rPr>
            </w:pPr>
            <w:r w:rsidRPr="00B4556C">
              <w:rPr>
                <w:rFonts w:cs="Times New Roman"/>
                <w:sz w:val="24"/>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BEB05" w14:textId="77777777" w:rsidR="00D56B2E" w:rsidRPr="00B4556C" w:rsidRDefault="00D56B2E" w:rsidP="0086030B">
            <w:pPr>
              <w:snapToGrid w:val="0"/>
              <w:spacing w:line="276" w:lineRule="auto"/>
              <w:jc w:val="center"/>
              <w:rPr>
                <w:rFonts w:cs="Times New Roman"/>
                <w:sz w:val="24"/>
                <w:lang w:val="en-US"/>
              </w:rPr>
            </w:pPr>
          </w:p>
        </w:tc>
        <w:tc>
          <w:tcPr>
            <w:tcW w:w="0" w:type="auto"/>
            <w:tcBorders>
              <w:top w:val="single" w:sz="4" w:space="0" w:color="auto"/>
              <w:left w:val="single" w:sz="4" w:space="0" w:color="auto"/>
              <w:bottom w:val="single" w:sz="4" w:space="0" w:color="auto"/>
              <w:right w:val="single" w:sz="4" w:space="0" w:color="auto"/>
            </w:tcBorders>
          </w:tcPr>
          <w:p w14:paraId="0AE3CD47" w14:textId="77777777" w:rsidR="00D56B2E" w:rsidRPr="00B4556C" w:rsidRDefault="00D56B2E" w:rsidP="0086030B">
            <w:pPr>
              <w:snapToGrid w:val="0"/>
              <w:spacing w:line="276" w:lineRule="auto"/>
              <w:jc w:val="center"/>
              <w:rPr>
                <w:rFonts w:cs="Times New Roman"/>
                <w:sz w:val="24"/>
                <w:lang w:val="en-US"/>
              </w:rPr>
            </w:pPr>
          </w:p>
        </w:tc>
      </w:tr>
    </w:tbl>
    <w:p w14:paraId="157D5217" w14:textId="77777777" w:rsidR="00C34DF9" w:rsidRPr="0086030B" w:rsidRDefault="00C34DF9" w:rsidP="0086030B">
      <w:pPr>
        <w:pStyle w:val="aff6"/>
        <w:spacing w:line="276" w:lineRule="auto"/>
        <w:rPr>
          <w:rFonts w:cs="Times New Roman"/>
          <w:b/>
          <w:sz w:val="24"/>
          <w:lang w:val="en-US"/>
        </w:rPr>
      </w:pPr>
    </w:p>
    <w:p w14:paraId="03C2F17C" w14:textId="77777777" w:rsidR="0020138F" w:rsidRPr="0086030B" w:rsidRDefault="0020138F" w:rsidP="0086030B">
      <w:pPr>
        <w:pStyle w:val="aff6"/>
        <w:spacing w:line="276" w:lineRule="auto"/>
        <w:rPr>
          <w:rFonts w:cs="Times New Roman"/>
          <w:b/>
          <w:sz w:val="24"/>
          <w:lang w:val="en-US"/>
        </w:rPr>
      </w:pPr>
      <w:r w:rsidRPr="0086030B">
        <w:rPr>
          <w:rFonts w:cs="Times New Roman"/>
          <w:b/>
          <w:sz w:val="24"/>
          <w:lang w:val="en-US"/>
        </w:rPr>
        <w:t>7. Scheme of evaluation.</w:t>
      </w:r>
    </w:p>
    <w:p w14:paraId="68B6CD34" w14:textId="77777777" w:rsidR="0020138F" w:rsidRPr="0086030B" w:rsidRDefault="0020138F" w:rsidP="0086030B">
      <w:pPr>
        <w:spacing w:line="276" w:lineRule="auto"/>
        <w:ind w:left="284" w:hanging="284"/>
        <w:jc w:val="both"/>
        <w:rPr>
          <w:rFonts w:cs="Times New Roman"/>
          <w:b/>
          <w:bCs/>
          <w:i/>
          <w:sz w:val="24"/>
          <w:lang w:val="en-US"/>
        </w:rPr>
      </w:pPr>
      <w:r w:rsidRPr="0086030B">
        <w:rPr>
          <w:rFonts w:cs="Times New Roman"/>
          <w:b/>
          <w:bCs/>
          <w:sz w:val="24"/>
          <w:lang w:val="en-US"/>
        </w:rPr>
        <w:t xml:space="preserve">7.1 </w:t>
      </w:r>
      <w:r w:rsidRPr="0086030B">
        <w:rPr>
          <w:rFonts w:cs="Times New Roman"/>
          <w:b/>
          <w:bCs/>
          <w:iCs/>
          <w:sz w:val="24"/>
          <w:lang w:val="en-US"/>
        </w:rPr>
        <w:t>Forms of Student Assessment</w:t>
      </w:r>
      <w:r w:rsidRPr="0086030B">
        <w:rPr>
          <w:rFonts w:cs="Times New Roman"/>
          <w:b/>
          <w:bCs/>
          <w:sz w:val="24"/>
          <w:lang w:val="en-US"/>
        </w:rPr>
        <w:t xml:space="preserve">: </w:t>
      </w:r>
    </w:p>
    <w:p w14:paraId="47EB35B5" w14:textId="77777777" w:rsidR="0020138F" w:rsidRPr="0086030B" w:rsidRDefault="0020138F" w:rsidP="0086030B">
      <w:pPr>
        <w:spacing w:line="276" w:lineRule="auto"/>
        <w:jc w:val="both"/>
        <w:rPr>
          <w:rFonts w:cs="Times New Roman"/>
          <w:b/>
          <w:bCs/>
          <w:iCs/>
          <w:sz w:val="24"/>
          <w:lang w:val="en-US"/>
        </w:rPr>
      </w:pPr>
      <w:r w:rsidRPr="0086030B">
        <w:rPr>
          <w:rFonts w:cs="Times New Roman"/>
          <w:b/>
          <w:bCs/>
          <w:sz w:val="24"/>
          <w:lang w:val="en-US"/>
        </w:rPr>
        <w:t xml:space="preserve">- </w:t>
      </w:r>
      <w:r w:rsidRPr="0086030B">
        <w:rPr>
          <w:rFonts w:cs="Times New Roman"/>
          <w:b/>
          <w:bCs/>
          <w:iCs/>
          <w:sz w:val="24"/>
          <w:lang w:val="en-US"/>
        </w:rPr>
        <w:t>Semester assessment:</w:t>
      </w:r>
    </w:p>
    <w:p w14:paraId="25783739" w14:textId="009473A6" w:rsidR="00D96873" w:rsidRPr="0086030B" w:rsidRDefault="008159DD" w:rsidP="0086030B">
      <w:pPr>
        <w:pStyle w:val="211"/>
        <w:numPr>
          <w:ilvl w:val="0"/>
          <w:numId w:val="21"/>
        </w:numPr>
        <w:spacing w:after="0" w:line="276" w:lineRule="auto"/>
        <w:jc w:val="both"/>
        <w:rPr>
          <w:rFonts w:ascii="Times New Roman" w:hAnsi="Times New Roman"/>
          <w:szCs w:val="24"/>
          <w:lang w:val="en-US"/>
        </w:rPr>
      </w:pPr>
      <w:r w:rsidRPr="0086030B">
        <w:rPr>
          <w:rFonts w:ascii="Times New Roman" w:hAnsi="Times New Roman"/>
          <w:iCs/>
          <w:szCs w:val="24"/>
          <w:lang w:val="en-US"/>
        </w:rPr>
        <w:t>Group work</w:t>
      </w:r>
      <w:r w:rsidRPr="0086030B">
        <w:rPr>
          <w:rFonts w:ascii="Times New Roman" w:hAnsi="Times New Roman"/>
          <w:szCs w:val="24"/>
          <w:lang w:val="en-US"/>
        </w:rPr>
        <w:t xml:space="preserve"> </w:t>
      </w:r>
      <w:r w:rsidR="00C9762F" w:rsidRPr="0086030B">
        <w:rPr>
          <w:rFonts w:ascii="Times New Roman" w:hAnsi="Times New Roman"/>
          <w:szCs w:val="24"/>
          <w:lang w:val="en-US"/>
        </w:rPr>
        <w:t>(</w:t>
      </w:r>
      <w:r w:rsidR="00947E96" w:rsidRPr="0086030B">
        <w:rPr>
          <w:rFonts w:ascii="Times New Roman" w:hAnsi="Times New Roman"/>
          <w:szCs w:val="24"/>
          <w:lang w:val="en-US"/>
        </w:rPr>
        <w:t>РН1</w:t>
      </w:r>
      <w:r>
        <w:rPr>
          <w:rFonts w:ascii="Times New Roman" w:hAnsi="Times New Roman"/>
          <w:szCs w:val="24"/>
          <w:lang w:val="en-US"/>
        </w:rPr>
        <w:t>.1</w:t>
      </w:r>
      <w:r w:rsidR="00C9762F" w:rsidRPr="0086030B">
        <w:rPr>
          <w:rFonts w:ascii="Times New Roman" w:hAnsi="Times New Roman"/>
          <w:szCs w:val="24"/>
          <w:lang w:val="en-US"/>
        </w:rPr>
        <w:t>, РН2.1, РН2.2, РН2.3,</w:t>
      </w:r>
      <w:r w:rsidR="00BF2E25" w:rsidRPr="0086030B">
        <w:rPr>
          <w:rFonts w:ascii="Times New Roman" w:hAnsi="Times New Roman"/>
          <w:szCs w:val="24"/>
          <w:lang w:val="en-US"/>
        </w:rPr>
        <w:t xml:space="preserve"> РН3.1,</w:t>
      </w:r>
      <w:r w:rsidR="00C9762F" w:rsidRPr="0086030B">
        <w:rPr>
          <w:rFonts w:ascii="Times New Roman" w:hAnsi="Times New Roman"/>
          <w:szCs w:val="24"/>
          <w:lang w:val="en-US"/>
        </w:rPr>
        <w:t xml:space="preserve"> РН 4.1)</w:t>
      </w:r>
      <w:r>
        <w:rPr>
          <w:rFonts w:ascii="Times New Roman" w:hAnsi="Times New Roman"/>
          <w:szCs w:val="24"/>
          <w:lang w:val="en-US"/>
        </w:rPr>
        <w:t xml:space="preserve">: </w:t>
      </w:r>
      <w:r w:rsidR="002C57D1" w:rsidRPr="0086030B">
        <w:rPr>
          <w:rFonts w:ascii="Times New Roman" w:hAnsi="Times New Roman"/>
          <w:spacing w:val="-6"/>
          <w:szCs w:val="24"/>
          <w:lang w:val="en-US"/>
        </w:rPr>
        <w:t xml:space="preserve">min </w:t>
      </w:r>
      <w:r w:rsidR="003B79A0" w:rsidRPr="0086030B">
        <w:rPr>
          <w:rFonts w:ascii="Times New Roman" w:hAnsi="Times New Roman"/>
          <w:spacing w:val="-6"/>
          <w:szCs w:val="24"/>
          <w:lang w:val="en-US"/>
        </w:rPr>
        <w:t>1</w:t>
      </w:r>
      <w:r w:rsidR="00BF2E25" w:rsidRPr="0086030B">
        <w:rPr>
          <w:rFonts w:ascii="Times New Roman" w:hAnsi="Times New Roman"/>
          <w:spacing w:val="-6"/>
          <w:szCs w:val="24"/>
          <w:lang w:val="en-US"/>
        </w:rPr>
        <w:t>2 \</w:t>
      </w:r>
      <w:r w:rsidR="002C57D1" w:rsidRPr="0086030B">
        <w:rPr>
          <w:rFonts w:ascii="Times New Roman" w:hAnsi="Times New Roman"/>
          <w:spacing w:val="-6"/>
          <w:szCs w:val="24"/>
          <w:lang w:val="en-US"/>
        </w:rPr>
        <w:t>max</w:t>
      </w:r>
      <w:r w:rsidR="00BF2E25" w:rsidRPr="0086030B">
        <w:rPr>
          <w:rFonts w:ascii="Times New Roman" w:hAnsi="Times New Roman"/>
          <w:spacing w:val="-6"/>
          <w:szCs w:val="24"/>
          <w:lang w:val="en-US"/>
        </w:rPr>
        <w:t xml:space="preserve"> </w:t>
      </w:r>
      <w:r w:rsidR="003B79A0" w:rsidRPr="0086030B">
        <w:rPr>
          <w:rFonts w:ascii="Times New Roman" w:hAnsi="Times New Roman"/>
          <w:spacing w:val="-6"/>
          <w:szCs w:val="24"/>
          <w:lang w:val="en-US"/>
        </w:rPr>
        <w:t>20</w:t>
      </w:r>
      <w:r w:rsidR="00BF2E25" w:rsidRPr="0086030B">
        <w:rPr>
          <w:rFonts w:ascii="Times New Roman" w:hAnsi="Times New Roman"/>
          <w:spacing w:val="-6"/>
          <w:szCs w:val="24"/>
          <w:lang w:val="en-US"/>
        </w:rPr>
        <w:t xml:space="preserve"> </w:t>
      </w:r>
      <w:r w:rsidR="002C57D1" w:rsidRPr="0086030B">
        <w:rPr>
          <w:rFonts w:ascii="Times New Roman" w:hAnsi="Times New Roman"/>
          <w:spacing w:val="-6"/>
          <w:szCs w:val="24"/>
          <w:lang w:val="en-US"/>
        </w:rPr>
        <w:t>points</w:t>
      </w:r>
      <w:r>
        <w:rPr>
          <w:rFonts w:ascii="Times New Roman" w:hAnsi="Times New Roman"/>
          <w:spacing w:val="-6"/>
          <w:szCs w:val="24"/>
          <w:lang w:val="en-US"/>
        </w:rPr>
        <w:t>.</w:t>
      </w:r>
    </w:p>
    <w:p w14:paraId="0FEB50B7" w14:textId="4234E694" w:rsidR="002C57D1" w:rsidRPr="0086030B" w:rsidRDefault="006E626C" w:rsidP="0086030B">
      <w:pPr>
        <w:pStyle w:val="211"/>
        <w:numPr>
          <w:ilvl w:val="0"/>
          <w:numId w:val="21"/>
        </w:numPr>
        <w:spacing w:after="0" w:line="276" w:lineRule="auto"/>
        <w:jc w:val="both"/>
        <w:rPr>
          <w:rFonts w:ascii="Times New Roman" w:hAnsi="Times New Roman"/>
          <w:szCs w:val="24"/>
          <w:lang w:val="en-US"/>
        </w:rPr>
      </w:pPr>
      <w:r w:rsidRPr="0086030B">
        <w:rPr>
          <w:rFonts w:ascii="Times New Roman" w:hAnsi="Times New Roman"/>
          <w:bCs/>
          <w:spacing w:val="0"/>
          <w:szCs w:val="24"/>
          <w:lang w:val="en-US"/>
        </w:rPr>
        <w:t xml:space="preserve">Final </w:t>
      </w:r>
      <w:r w:rsidR="00091F96" w:rsidRPr="0086030B">
        <w:rPr>
          <w:rFonts w:ascii="Times New Roman" w:hAnsi="Times New Roman"/>
          <w:bCs/>
          <w:spacing w:val="0"/>
          <w:szCs w:val="24"/>
          <w:lang w:val="en-US"/>
        </w:rPr>
        <w:t>work (analytical paper)</w:t>
      </w:r>
      <w:r w:rsidR="005E6269" w:rsidRPr="0086030B">
        <w:rPr>
          <w:rFonts w:ascii="Times New Roman" w:hAnsi="Times New Roman"/>
          <w:bCs/>
          <w:spacing w:val="0"/>
          <w:szCs w:val="24"/>
          <w:lang w:val="en-US"/>
        </w:rPr>
        <w:t xml:space="preserve"> </w:t>
      </w:r>
      <w:r w:rsidR="005E6269" w:rsidRPr="0086030B">
        <w:rPr>
          <w:rFonts w:ascii="Times New Roman" w:hAnsi="Times New Roman"/>
          <w:szCs w:val="24"/>
          <w:lang w:val="en-US"/>
        </w:rPr>
        <w:t>(РН2.1, РН2.2, РН 4.1)</w:t>
      </w:r>
      <w:r w:rsidR="008159DD">
        <w:rPr>
          <w:rFonts w:ascii="Times New Roman" w:hAnsi="Times New Roman"/>
          <w:szCs w:val="24"/>
          <w:lang w:val="en-US"/>
        </w:rPr>
        <w:t xml:space="preserve">: </w:t>
      </w:r>
      <w:r w:rsidR="002C57D1" w:rsidRPr="0086030B">
        <w:rPr>
          <w:rFonts w:ascii="Times New Roman" w:hAnsi="Times New Roman"/>
          <w:spacing w:val="-6"/>
          <w:szCs w:val="24"/>
          <w:lang w:val="en-US"/>
        </w:rPr>
        <w:t>min 12 \max 20 points</w:t>
      </w:r>
      <w:r w:rsidR="008159DD">
        <w:rPr>
          <w:rFonts w:ascii="Times New Roman" w:hAnsi="Times New Roman"/>
          <w:spacing w:val="-6"/>
          <w:szCs w:val="24"/>
          <w:lang w:val="en-US"/>
        </w:rPr>
        <w:t>.</w:t>
      </w:r>
    </w:p>
    <w:p w14:paraId="51842923" w14:textId="36B65E37" w:rsidR="00871A97" w:rsidRPr="0086030B" w:rsidRDefault="006E626C" w:rsidP="0086030B">
      <w:pPr>
        <w:pStyle w:val="211"/>
        <w:numPr>
          <w:ilvl w:val="0"/>
          <w:numId w:val="21"/>
        </w:numPr>
        <w:spacing w:after="0" w:line="276" w:lineRule="auto"/>
        <w:jc w:val="both"/>
        <w:rPr>
          <w:rFonts w:ascii="Times New Roman" w:hAnsi="Times New Roman"/>
          <w:szCs w:val="24"/>
          <w:lang w:val="en-US"/>
        </w:rPr>
      </w:pPr>
      <w:r w:rsidRPr="0086030B">
        <w:rPr>
          <w:rFonts w:ascii="Times New Roman" w:hAnsi="Times New Roman"/>
          <w:spacing w:val="-6"/>
          <w:szCs w:val="24"/>
          <w:lang w:val="en-US"/>
        </w:rPr>
        <w:t>Control work</w:t>
      </w:r>
      <w:r w:rsidR="00526304" w:rsidRPr="0086030B">
        <w:rPr>
          <w:rFonts w:ascii="Times New Roman" w:hAnsi="Times New Roman"/>
          <w:spacing w:val="-6"/>
          <w:szCs w:val="24"/>
          <w:lang w:val="en-US"/>
        </w:rPr>
        <w:t xml:space="preserve"> </w:t>
      </w:r>
      <w:r w:rsidR="005E6269" w:rsidRPr="0086030B">
        <w:rPr>
          <w:rFonts w:ascii="Times New Roman" w:hAnsi="Times New Roman"/>
          <w:szCs w:val="24"/>
          <w:lang w:val="en-US"/>
        </w:rPr>
        <w:t>(РН1</w:t>
      </w:r>
      <w:r w:rsidR="008159DD">
        <w:rPr>
          <w:rFonts w:ascii="Times New Roman" w:hAnsi="Times New Roman"/>
          <w:szCs w:val="24"/>
          <w:lang w:val="en-US"/>
        </w:rPr>
        <w:t>.1</w:t>
      </w:r>
      <w:r w:rsidR="005E6269" w:rsidRPr="0086030B">
        <w:rPr>
          <w:rFonts w:ascii="Times New Roman" w:hAnsi="Times New Roman"/>
          <w:szCs w:val="24"/>
          <w:lang w:val="en-US"/>
        </w:rPr>
        <w:t>, РН2.1)</w:t>
      </w:r>
      <w:r w:rsidR="008159DD">
        <w:rPr>
          <w:rFonts w:ascii="Times New Roman" w:hAnsi="Times New Roman"/>
          <w:szCs w:val="24"/>
          <w:lang w:val="en-US"/>
        </w:rPr>
        <w:t xml:space="preserve">: </w:t>
      </w:r>
      <w:r w:rsidR="002C57D1" w:rsidRPr="0086030B">
        <w:rPr>
          <w:rFonts w:ascii="Times New Roman" w:hAnsi="Times New Roman"/>
          <w:spacing w:val="-6"/>
          <w:szCs w:val="24"/>
          <w:lang w:val="en-US"/>
        </w:rPr>
        <w:t>min 12 \max 20 points</w:t>
      </w:r>
      <w:r w:rsidR="008159DD">
        <w:rPr>
          <w:rFonts w:ascii="Times New Roman" w:hAnsi="Times New Roman"/>
          <w:spacing w:val="-6"/>
          <w:szCs w:val="24"/>
          <w:lang w:val="en-US"/>
        </w:rPr>
        <w:t>.</w:t>
      </w:r>
    </w:p>
    <w:p w14:paraId="4BC97130" w14:textId="5A6FC286" w:rsidR="00FA5FA2" w:rsidRPr="0086030B" w:rsidRDefault="006E626C" w:rsidP="0086030B">
      <w:pPr>
        <w:spacing w:line="276" w:lineRule="auto"/>
        <w:ind w:firstLine="284"/>
        <w:jc w:val="both"/>
        <w:rPr>
          <w:rStyle w:val="a4"/>
          <w:rFonts w:cs="Times New Roman"/>
          <w:i/>
          <w:iCs/>
          <w:sz w:val="24"/>
          <w:vertAlign w:val="baseline"/>
          <w:lang w:val="en-US"/>
        </w:rPr>
      </w:pPr>
      <w:r w:rsidRPr="0086030B">
        <w:rPr>
          <w:rFonts w:cs="Times New Roman"/>
          <w:b/>
          <w:sz w:val="24"/>
          <w:lang w:val="en-US"/>
        </w:rPr>
        <w:t>Final</w:t>
      </w:r>
      <w:r w:rsidR="00593002" w:rsidRPr="0086030B">
        <w:rPr>
          <w:rFonts w:cs="Times New Roman"/>
          <w:b/>
          <w:sz w:val="24"/>
          <w:lang w:val="en-US"/>
        </w:rPr>
        <w:t xml:space="preserve"> </w:t>
      </w:r>
      <w:r w:rsidRPr="0086030B">
        <w:rPr>
          <w:rFonts w:cs="Times New Roman"/>
          <w:b/>
          <w:bCs/>
          <w:iCs/>
          <w:sz w:val="24"/>
          <w:lang w:val="en-US"/>
        </w:rPr>
        <w:t>assessment</w:t>
      </w:r>
      <w:r w:rsidRPr="0086030B">
        <w:rPr>
          <w:rFonts w:cs="Times New Roman"/>
          <w:b/>
          <w:sz w:val="24"/>
          <w:lang w:val="en-US"/>
        </w:rPr>
        <w:t xml:space="preserve"> is the Exam</w:t>
      </w:r>
      <w:r w:rsidR="008159DD">
        <w:rPr>
          <w:rFonts w:cs="Times New Roman"/>
          <w:b/>
          <w:sz w:val="24"/>
          <w:lang w:val="en-US"/>
        </w:rPr>
        <w:t xml:space="preserve"> </w:t>
      </w:r>
      <w:r w:rsidR="00947E96" w:rsidRPr="0086030B">
        <w:rPr>
          <w:rFonts w:cs="Times New Roman"/>
          <w:sz w:val="24"/>
        </w:rPr>
        <w:t>(РН1</w:t>
      </w:r>
      <w:r w:rsidR="008159DD">
        <w:rPr>
          <w:rFonts w:cs="Times New Roman"/>
          <w:sz w:val="24"/>
          <w:lang w:val="en-US"/>
        </w:rPr>
        <w:t>.1</w:t>
      </w:r>
      <w:r w:rsidR="00D07BEE" w:rsidRPr="0086030B">
        <w:rPr>
          <w:rFonts w:cs="Times New Roman"/>
          <w:sz w:val="24"/>
        </w:rPr>
        <w:t>, РН2.1, РН2.2</w:t>
      </w:r>
      <w:r w:rsidR="008159DD">
        <w:rPr>
          <w:rFonts w:cs="Times New Roman"/>
          <w:sz w:val="24"/>
          <w:lang w:val="en-US"/>
        </w:rPr>
        <w:t xml:space="preserve">, </w:t>
      </w:r>
      <w:r w:rsidR="00F4509F" w:rsidRPr="0086030B">
        <w:rPr>
          <w:rFonts w:cs="Times New Roman"/>
          <w:bCs/>
          <w:sz w:val="24"/>
          <w:lang w:val="en-US"/>
        </w:rPr>
        <w:t>max 40 \ min 24</w:t>
      </w:r>
      <w:r w:rsidR="00F4509F" w:rsidRPr="0086030B">
        <w:rPr>
          <w:rFonts w:cs="Times New Roman"/>
          <w:spacing w:val="-6"/>
          <w:sz w:val="24"/>
        </w:rPr>
        <w:t xml:space="preserve"> </w:t>
      </w:r>
      <w:r w:rsidR="000A63B5" w:rsidRPr="0086030B">
        <w:rPr>
          <w:rFonts w:cs="Times New Roman"/>
          <w:spacing w:val="-6"/>
          <w:sz w:val="24"/>
          <w:lang w:val="en-US"/>
        </w:rPr>
        <w:t>points</w:t>
      </w:r>
      <w:r w:rsidR="000A63B5">
        <w:rPr>
          <w:rFonts w:cs="Times New Roman"/>
          <w:spacing w:val="-6"/>
          <w:sz w:val="24"/>
          <w:lang w:val="en-US"/>
        </w:rPr>
        <w:t>)</w:t>
      </w:r>
      <w:r w:rsidR="000A63B5">
        <w:rPr>
          <w:spacing w:val="-6"/>
          <w:lang w:val="en-US"/>
        </w:rPr>
        <w:t>.</w:t>
      </w:r>
    </w:p>
    <w:p w14:paraId="0A0810F0" w14:textId="77777777" w:rsidR="00022BEB" w:rsidRPr="0086030B" w:rsidRDefault="00022BEB" w:rsidP="0086030B">
      <w:pPr>
        <w:spacing w:line="276" w:lineRule="auto"/>
        <w:ind w:firstLine="284"/>
        <w:jc w:val="both"/>
        <w:rPr>
          <w:rFonts w:cs="Times New Roman"/>
          <w:b/>
          <w:bCs/>
          <w:spacing w:val="-8"/>
          <w:sz w:val="24"/>
          <w:lang w:val="en-US"/>
        </w:rPr>
      </w:pPr>
      <w:r w:rsidRPr="0086030B">
        <w:rPr>
          <w:rFonts w:cs="Times New Roman"/>
          <w:b/>
          <w:bCs/>
          <w:spacing w:val="-8"/>
          <w:sz w:val="24"/>
          <w:lang w:val="en-US"/>
        </w:rPr>
        <w:t xml:space="preserve">- </w:t>
      </w:r>
      <w:r w:rsidR="006E626C" w:rsidRPr="0086030B">
        <w:rPr>
          <w:rFonts w:cs="Times New Roman"/>
          <w:b/>
          <w:bCs/>
          <w:sz w:val="24"/>
          <w:lang w:val="en-US"/>
        </w:rPr>
        <w:t>- conditions of admission to the final exam:</w:t>
      </w:r>
    </w:p>
    <w:p w14:paraId="727E7A23" w14:textId="3953CAF8" w:rsidR="00022BEB" w:rsidRPr="0086030B" w:rsidRDefault="006E626C" w:rsidP="000A63B5">
      <w:pPr>
        <w:spacing w:line="276" w:lineRule="auto"/>
        <w:jc w:val="both"/>
        <w:rPr>
          <w:rFonts w:cs="Times New Roman"/>
          <w:b/>
          <w:bCs/>
          <w:spacing w:val="-8"/>
          <w:sz w:val="24"/>
          <w:lang w:val="en-US"/>
        </w:rPr>
      </w:pPr>
      <w:r w:rsidRPr="0086030B">
        <w:rPr>
          <w:rFonts w:cs="Times New Roman"/>
          <w:sz w:val="24"/>
          <w:lang w:val="en-US"/>
        </w:rPr>
        <w:t xml:space="preserve">For students who have scored a total of less points than a critical minimum of </w:t>
      </w:r>
      <w:r w:rsidRPr="0086030B">
        <w:rPr>
          <w:rFonts w:cs="Times New Roman"/>
          <w:b/>
          <w:i/>
          <w:sz w:val="24"/>
          <w:lang w:val="en-US"/>
        </w:rPr>
        <w:t>36</w:t>
      </w:r>
      <w:r w:rsidRPr="0086030B">
        <w:rPr>
          <w:rFonts w:cs="Times New Roman"/>
          <w:sz w:val="24"/>
          <w:lang w:val="en-US"/>
        </w:rPr>
        <w:t xml:space="preserve"> points, </w:t>
      </w:r>
      <w:r w:rsidR="00192B18" w:rsidRPr="0086030B">
        <w:rPr>
          <w:rFonts w:cs="Times New Roman"/>
          <w:bCs/>
          <w:i/>
          <w:iCs/>
          <w:sz w:val="24"/>
          <w:lang w:val="en-US"/>
        </w:rPr>
        <w:t>due to reasonable documented causes</w:t>
      </w:r>
      <w:r w:rsidR="00192B18" w:rsidRPr="0086030B">
        <w:rPr>
          <w:rFonts w:cs="Times New Roman"/>
          <w:sz w:val="24"/>
          <w:lang w:val="en-US"/>
        </w:rPr>
        <w:t>, to get an admission to Exam</w:t>
      </w:r>
      <w:r w:rsidR="00192B18" w:rsidRPr="0086030B">
        <w:rPr>
          <w:rFonts w:cs="Times New Roman"/>
          <w:sz w:val="24"/>
        </w:rPr>
        <w:t>,</w:t>
      </w:r>
      <w:r w:rsidRPr="0086030B">
        <w:rPr>
          <w:rFonts w:cs="Times New Roman"/>
          <w:sz w:val="24"/>
          <w:lang w:val="en-US"/>
        </w:rPr>
        <w:t xml:space="preserve"> it is compulsory to submit written work</w:t>
      </w:r>
      <w:r w:rsidR="00404A08">
        <w:rPr>
          <w:rFonts w:cs="Times New Roman"/>
          <w:sz w:val="24"/>
          <w:lang w:val="en-US"/>
        </w:rPr>
        <w:t>s,</w:t>
      </w:r>
      <w:r w:rsidRPr="0086030B">
        <w:rPr>
          <w:rFonts w:cs="Times New Roman"/>
          <w:sz w:val="24"/>
          <w:lang w:val="en-US"/>
        </w:rPr>
        <w:t xml:space="preserve"> that is</w:t>
      </w:r>
      <w:r w:rsidR="00404A08">
        <w:rPr>
          <w:rFonts w:cs="Times New Roman"/>
          <w:sz w:val="24"/>
          <w:lang w:val="en-US"/>
        </w:rPr>
        <w:t>,</w:t>
      </w:r>
      <w:r w:rsidRPr="0086030B">
        <w:rPr>
          <w:rFonts w:cs="Times New Roman"/>
          <w:sz w:val="24"/>
          <w:lang w:val="en-US"/>
        </w:rPr>
        <w:t xml:space="preserve"> to work out missed workshops for each outstanding topic of discipline and the final work</w:t>
      </w:r>
      <w:r w:rsidR="00404A08">
        <w:rPr>
          <w:rFonts w:cs="Times New Roman"/>
          <w:sz w:val="24"/>
          <w:lang w:val="en-US"/>
        </w:rPr>
        <w:t>.</w:t>
      </w:r>
    </w:p>
    <w:p w14:paraId="79207E55" w14:textId="77777777" w:rsidR="006E626C" w:rsidRPr="0086030B" w:rsidRDefault="006E626C" w:rsidP="0086030B">
      <w:pPr>
        <w:spacing w:line="276" w:lineRule="auto"/>
        <w:rPr>
          <w:rFonts w:cs="Times New Roman"/>
          <w:b/>
          <w:bCs/>
          <w:sz w:val="24"/>
          <w:lang w:val="en-US"/>
        </w:rPr>
      </w:pPr>
      <w:r w:rsidRPr="0086030B">
        <w:rPr>
          <w:rFonts w:cs="Times New Roman"/>
          <w:b/>
          <w:bCs/>
          <w:sz w:val="24"/>
          <w:lang w:val="en-US"/>
        </w:rPr>
        <w:t>7.2 Evaluation organization:</w:t>
      </w:r>
    </w:p>
    <w:p w14:paraId="6E9B7930" w14:textId="3057FA3A" w:rsidR="00631E11" w:rsidRPr="0086030B" w:rsidRDefault="00091F96" w:rsidP="0086030B">
      <w:pPr>
        <w:pStyle w:val="211"/>
        <w:numPr>
          <w:ilvl w:val="0"/>
          <w:numId w:val="23"/>
        </w:numPr>
        <w:spacing w:after="0" w:line="276" w:lineRule="auto"/>
        <w:ind w:left="714" w:hanging="357"/>
        <w:jc w:val="both"/>
        <w:rPr>
          <w:rFonts w:ascii="Times New Roman" w:hAnsi="Times New Roman"/>
          <w:bCs/>
          <w:spacing w:val="0"/>
          <w:szCs w:val="24"/>
          <w:lang w:val="en-US"/>
        </w:rPr>
      </w:pPr>
      <w:r w:rsidRPr="0086030B">
        <w:rPr>
          <w:rFonts w:ascii="Times New Roman" w:hAnsi="Times New Roman"/>
          <w:szCs w:val="24"/>
          <w:lang w:val="en-US"/>
        </w:rPr>
        <w:t>Group work</w:t>
      </w:r>
      <w:r w:rsidR="00404A08">
        <w:rPr>
          <w:rFonts w:ascii="Times New Roman" w:hAnsi="Times New Roman"/>
          <w:szCs w:val="24"/>
          <w:lang w:val="en-US"/>
        </w:rPr>
        <w:t xml:space="preserve"> – during the workshops, </w:t>
      </w:r>
      <w:r w:rsidR="00D07BEE" w:rsidRPr="0086030B">
        <w:rPr>
          <w:rFonts w:ascii="Times New Roman" w:hAnsi="Times New Roman"/>
          <w:bCs/>
          <w:spacing w:val="0"/>
          <w:szCs w:val="24"/>
          <w:lang w:val="en-US"/>
        </w:rPr>
        <w:t>topics</w:t>
      </w:r>
      <w:r w:rsidR="00404A08">
        <w:rPr>
          <w:rFonts w:ascii="Times New Roman" w:hAnsi="Times New Roman"/>
          <w:bCs/>
          <w:spacing w:val="0"/>
          <w:szCs w:val="24"/>
          <w:lang w:val="en-US"/>
        </w:rPr>
        <w:t xml:space="preserve"> </w:t>
      </w:r>
      <w:r w:rsidR="00404A08" w:rsidRPr="0086030B">
        <w:rPr>
          <w:rFonts w:ascii="Times New Roman" w:hAnsi="Times New Roman"/>
          <w:bCs/>
          <w:spacing w:val="0"/>
          <w:szCs w:val="24"/>
          <w:lang w:val="en-US"/>
        </w:rPr>
        <w:t>1-</w:t>
      </w:r>
      <w:r w:rsidR="00404A08" w:rsidRPr="0086030B">
        <w:rPr>
          <w:rFonts w:ascii="Times New Roman" w:hAnsi="Times New Roman"/>
          <w:bCs/>
          <w:spacing w:val="0"/>
          <w:szCs w:val="24"/>
          <w:lang w:val="uk-UA"/>
        </w:rPr>
        <w:t>6</w:t>
      </w:r>
      <w:r w:rsidR="00404A08">
        <w:rPr>
          <w:rFonts w:ascii="Times New Roman" w:hAnsi="Times New Roman"/>
          <w:bCs/>
          <w:spacing w:val="0"/>
          <w:szCs w:val="24"/>
          <w:lang w:val="en-US"/>
        </w:rPr>
        <w:t>.</w:t>
      </w:r>
    </w:p>
    <w:p w14:paraId="5D851F72" w14:textId="5B86C7D8" w:rsidR="00091F96" w:rsidRPr="0086030B" w:rsidRDefault="00813DC6" w:rsidP="0086030B">
      <w:pPr>
        <w:pStyle w:val="211"/>
        <w:numPr>
          <w:ilvl w:val="0"/>
          <w:numId w:val="23"/>
        </w:numPr>
        <w:spacing w:after="0" w:line="276" w:lineRule="auto"/>
        <w:ind w:left="714" w:hanging="357"/>
        <w:jc w:val="both"/>
        <w:rPr>
          <w:rFonts w:ascii="Times New Roman" w:hAnsi="Times New Roman"/>
          <w:szCs w:val="24"/>
          <w:lang w:val="en-US"/>
        </w:rPr>
      </w:pPr>
      <w:r w:rsidRPr="0086030B">
        <w:rPr>
          <w:rFonts w:ascii="Times New Roman" w:hAnsi="Times New Roman"/>
          <w:spacing w:val="-6"/>
          <w:szCs w:val="24"/>
          <w:lang w:val="en-US"/>
        </w:rPr>
        <w:t>F</w:t>
      </w:r>
      <w:r w:rsidR="00091F96" w:rsidRPr="0086030B">
        <w:rPr>
          <w:rFonts w:ascii="Times New Roman" w:hAnsi="Times New Roman"/>
          <w:spacing w:val="-6"/>
          <w:szCs w:val="24"/>
          <w:lang w:val="en-US"/>
        </w:rPr>
        <w:t>inal work</w:t>
      </w:r>
      <w:r w:rsidR="00404A08">
        <w:rPr>
          <w:rFonts w:ascii="Times New Roman" w:hAnsi="Times New Roman"/>
          <w:spacing w:val="-6"/>
          <w:szCs w:val="24"/>
          <w:lang w:val="en-US"/>
        </w:rPr>
        <w:t xml:space="preserve"> </w:t>
      </w:r>
      <w:r w:rsidR="00404A08" w:rsidRPr="0086030B">
        <w:rPr>
          <w:rFonts w:ascii="Times New Roman" w:hAnsi="Times New Roman"/>
          <w:bCs/>
          <w:spacing w:val="0"/>
          <w:szCs w:val="24"/>
          <w:lang w:val="en-US"/>
        </w:rPr>
        <w:t>(analytical paper)</w:t>
      </w:r>
      <w:r w:rsidR="00091F96" w:rsidRPr="0086030B">
        <w:rPr>
          <w:rFonts w:ascii="Times New Roman" w:hAnsi="Times New Roman"/>
          <w:spacing w:val="-6"/>
          <w:szCs w:val="24"/>
          <w:lang w:val="en-US"/>
        </w:rPr>
        <w:t xml:space="preserve"> –</w:t>
      </w:r>
      <w:r w:rsidR="00404A08">
        <w:rPr>
          <w:rFonts w:ascii="Times New Roman" w:hAnsi="Times New Roman"/>
          <w:spacing w:val="-6"/>
          <w:szCs w:val="24"/>
          <w:lang w:val="en-US"/>
        </w:rPr>
        <w:t xml:space="preserve"> it must be</w:t>
      </w:r>
      <w:r w:rsidR="00404A08" w:rsidRPr="00404A08">
        <w:rPr>
          <w:rFonts w:ascii="Times New Roman" w:hAnsi="Times New Roman"/>
          <w:spacing w:val="-6"/>
          <w:szCs w:val="24"/>
          <w:lang w:val="en-US"/>
        </w:rPr>
        <w:t xml:space="preserve"> performed on topical issues of gender research </w:t>
      </w:r>
      <w:r w:rsidR="00404A08">
        <w:rPr>
          <w:rFonts w:ascii="Times New Roman" w:hAnsi="Times New Roman"/>
          <w:spacing w:val="-6"/>
          <w:szCs w:val="24"/>
          <w:lang w:val="en-US"/>
        </w:rPr>
        <w:t xml:space="preserve">and </w:t>
      </w:r>
      <w:r w:rsidR="00404A08" w:rsidRPr="00404A08">
        <w:rPr>
          <w:rFonts w:ascii="Times New Roman" w:hAnsi="Times New Roman"/>
          <w:spacing w:val="-6"/>
          <w:szCs w:val="24"/>
          <w:lang w:val="en-US"/>
        </w:rPr>
        <w:t>on the basis of articles read in professional English-language journals a</w:t>
      </w:r>
      <w:r w:rsidR="00404A08">
        <w:rPr>
          <w:rFonts w:ascii="Times New Roman" w:hAnsi="Times New Roman"/>
          <w:spacing w:val="-6"/>
          <w:szCs w:val="24"/>
          <w:lang w:val="en-US"/>
        </w:rPr>
        <w:t>s well as</w:t>
      </w:r>
      <w:r w:rsidR="00404A08" w:rsidRPr="00404A08">
        <w:rPr>
          <w:rFonts w:ascii="Times New Roman" w:hAnsi="Times New Roman"/>
          <w:spacing w:val="-6"/>
          <w:szCs w:val="24"/>
          <w:lang w:val="en-US"/>
        </w:rPr>
        <w:t xml:space="preserve"> own intelligence</w:t>
      </w:r>
      <w:r w:rsidR="00404A08">
        <w:rPr>
          <w:rFonts w:ascii="Times New Roman" w:hAnsi="Times New Roman"/>
          <w:spacing w:val="-6"/>
          <w:szCs w:val="24"/>
          <w:lang w:val="en-US"/>
        </w:rPr>
        <w:t xml:space="preserve">, </w:t>
      </w:r>
      <w:r w:rsidR="00091F96" w:rsidRPr="0086030B">
        <w:rPr>
          <w:rFonts w:ascii="Times New Roman" w:hAnsi="Times New Roman"/>
          <w:spacing w:val="-6"/>
          <w:szCs w:val="24"/>
          <w:lang w:val="en-US"/>
        </w:rPr>
        <w:t xml:space="preserve">topics </w:t>
      </w:r>
      <w:r w:rsidR="00404A08" w:rsidRPr="0086030B">
        <w:rPr>
          <w:rFonts w:ascii="Times New Roman" w:hAnsi="Times New Roman"/>
          <w:spacing w:val="-6"/>
          <w:szCs w:val="24"/>
          <w:lang w:val="en-US"/>
        </w:rPr>
        <w:t xml:space="preserve">3-6 </w:t>
      </w:r>
      <w:r w:rsidR="00091F96" w:rsidRPr="0086030B">
        <w:rPr>
          <w:rFonts w:ascii="Times New Roman" w:hAnsi="Times New Roman"/>
          <w:spacing w:val="-6"/>
          <w:szCs w:val="24"/>
          <w:lang w:val="en-US"/>
        </w:rPr>
        <w:t>(by schedule)</w:t>
      </w:r>
      <w:r w:rsidR="00404A08">
        <w:rPr>
          <w:rFonts w:ascii="Times New Roman" w:hAnsi="Times New Roman"/>
          <w:spacing w:val="-6"/>
          <w:szCs w:val="24"/>
          <w:lang w:val="en-US"/>
        </w:rPr>
        <w:t>.</w:t>
      </w:r>
    </w:p>
    <w:p w14:paraId="57143FBD" w14:textId="183CCD3E" w:rsidR="004753CE" w:rsidRPr="0086030B" w:rsidRDefault="00404A08" w:rsidP="0086030B">
      <w:pPr>
        <w:pStyle w:val="211"/>
        <w:numPr>
          <w:ilvl w:val="0"/>
          <w:numId w:val="23"/>
        </w:numPr>
        <w:spacing w:after="0" w:line="276" w:lineRule="auto"/>
        <w:ind w:left="714" w:hanging="357"/>
        <w:jc w:val="both"/>
        <w:rPr>
          <w:rFonts w:ascii="Times New Roman" w:hAnsi="Times New Roman"/>
          <w:szCs w:val="24"/>
          <w:lang w:val="en-US"/>
        </w:rPr>
      </w:pPr>
      <w:r>
        <w:rPr>
          <w:rFonts w:ascii="Times New Roman" w:hAnsi="Times New Roman"/>
          <w:szCs w:val="24"/>
          <w:lang w:val="en-US"/>
        </w:rPr>
        <w:t>C</w:t>
      </w:r>
      <w:r w:rsidR="006E626C" w:rsidRPr="0086030B">
        <w:rPr>
          <w:rFonts w:ascii="Times New Roman" w:hAnsi="Times New Roman"/>
          <w:szCs w:val="24"/>
          <w:lang w:val="en-US"/>
        </w:rPr>
        <w:t>ontrol work</w:t>
      </w:r>
      <w:r w:rsidR="004753CE" w:rsidRPr="0086030B">
        <w:rPr>
          <w:rFonts w:ascii="Times New Roman" w:hAnsi="Times New Roman"/>
          <w:szCs w:val="24"/>
          <w:lang w:val="en-US"/>
        </w:rPr>
        <w:t xml:space="preserve"> </w:t>
      </w:r>
      <w:r w:rsidR="00BF04C4" w:rsidRPr="0086030B">
        <w:rPr>
          <w:rFonts w:ascii="Times New Roman" w:hAnsi="Times New Roman"/>
          <w:szCs w:val="24"/>
          <w:lang w:val="en-US"/>
        </w:rPr>
        <w:t xml:space="preserve">– </w:t>
      </w:r>
      <w:r w:rsidR="00D07BEE" w:rsidRPr="0086030B">
        <w:rPr>
          <w:rFonts w:ascii="Times New Roman" w:hAnsi="Times New Roman"/>
          <w:szCs w:val="24"/>
          <w:lang w:val="en-US"/>
        </w:rPr>
        <w:t xml:space="preserve">after </w:t>
      </w:r>
      <w:r w:rsidRPr="0086030B">
        <w:rPr>
          <w:rFonts w:ascii="Times New Roman" w:hAnsi="Times New Roman"/>
          <w:szCs w:val="24"/>
          <w:lang w:val="en-US"/>
        </w:rPr>
        <w:t>6</w:t>
      </w:r>
      <w:r w:rsidRPr="00404A08">
        <w:rPr>
          <w:rFonts w:ascii="Times New Roman" w:hAnsi="Times New Roman"/>
          <w:szCs w:val="24"/>
          <w:vertAlign w:val="superscript"/>
          <w:lang w:val="en-US"/>
        </w:rPr>
        <w:t>th</w:t>
      </w:r>
      <w:r>
        <w:rPr>
          <w:rFonts w:ascii="Times New Roman" w:hAnsi="Times New Roman"/>
          <w:szCs w:val="24"/>
          <w:lang w:val="en-US"/>
        </w:rPr>
        <w:t xml:space="preserve"> </w:t>
      </w:r>
      <w:r w:rsidR="00D07BEE" w:rsidRPr="0086030B">
        <w:rPr>
          <w:rFonts w:ascii="Times New Roman" w:hAnsi="Times New Roman"/>
          <w:szCs w:val="24"/>
          <w:lang w:val="en-US"/>
        </w:rPr>
        <w:t>topic</w:t>
      </w:r>
      <w:r w:rsidR="00813DC6" w:rsidRPr="0086030B">
        <w:rPr>
          <w:rFonts w:ascii="Times New Roman" w:hAnsi="Times New Roman"/>
          <w:szCs w:val="24"/>
          <w:lang w:val="en-US"/>
        </w:rPr>
        <w:t>.</w:t>
      </w:r>
    </w:p>
    <w:p w14:paraId="3EDE2202" w14:textId="77777777" w:rsidR="006E626C" w:rsidRPr="0086030B" w:rsidRDefault="006E626C" w:rsidP="0086030B">
      <w:pPr>
        <w:pStyle w:val="211"/>
        <w:spacing w:after="0" w:line="276" w:lineRule="auto"/>
        <w:jc w:val="both"/>
        <w:rPr>
          <w:rFonts w:ascii="Times New Roman" w:hAnsi="Times New Roman"/>
          <w:szCs w:val="24"/>
          <w:lang w:val="en-US"/>
        </w:rPr>
      </w:pPr>
    </w:p>
    <w:p w14:paraId="6ACB733A" w14:textId="77777777" w:rsidR="006E626C" w:rsidRPr="0086030B" w:rsidRDefault="006E626C" w:rsidP="0086030B">
      <w:pPr>
        <w:spacing w:line="276" w:lineRule="auto"/>
        <w:rPr>
          <w:rFonts w:cs="Times New Roman"/>
          <w:b/>
          <w:bCs/>
          <w:sz w:val="24"/>
          <w:lang w:val="en-US"/>
        </w:rPr>
      </w:pPr>
      <w:r w:rsidRPr="0086030B">
        <w:rPr>
          <w:rFonts w:cs="Times New Roman"/>
          <w:b/>
          <w:bCs/>
          <w:sz w:val="24"/>
          <w:lang w:val="en-US"/>
        </w:rPr>
        <w:t>7.3 Table of the course grades</w:t>
      </w:r>
      <w:r w:rsidR="00AA5F57" w:rsidRPr="0086030B">
        <w:rPr>
          <w:rFonts w:cs="Times New Roman"/>
          <w:b/>
          <w:bCs/>
          <w:sz w:val="24"/>
          <w:lang w:val="en-US"/>
        </w:rPr>
        <w:t xml:space="preserve"> correspondence</w:t>
      </w:r>
      <w:r w:rsidRPr="0086030B">
        <w:rPr>
          <w:rFonts w:cs="Times New Roman"/>
          <w:b/>
          <w:bCs/>
          <w:sz w:val="24"/>
          <w:lang w:val="en-US"/>
        </w:rPr>
        <w:t>:</w:t>
      </w:r>
    </w:p>
    <w:tbl>
      <w:tblPr>
        <w:tblW w:w="0" w:type="auto"/>
        <w:tblInd w:w="-10" w:type="dxa"/>
        <w:tblLayout w:type="fixed"/>
        <w:tblCellMar>
          <w:left w:w="0" w:type="dxa"/>
          <w:right w:w="0" w:type="dxa"/>
        </w:tblCellMar>
        <w:tblLook w:val="0000" w:firstRow="0" w:lastRow="0" w:firstColumn="0" w:lastColumn="0" w:noHBand="0" w:noVBand="0"/>
      </w:tblPr>
      <w:tblGrid>
        <w:gridCol w:w="5964"/>
        <w:gridCol w:w="2278"/>
      </w:tblGrid>
      <w:tr w:rsidR="00F4509F" w:rsidRPr="0086030B" w14:paraId="610B4257" w14:textId="77777777" w:rsidTr="00DB7339">
        <w:trPr>
          <w:cantSplit/>
        </w:trPr>
        <w:tc>
          <w:tcPr>
            <w:tcW w:w="5964" w:type="dxa"/>
            <w:tcBorders>
              <w:top w:val="single" w:sz="4" w:space="0" w:color="000000"/>
              <w:left w:val="single" w:sz="4" w:space="0" w:color="000000"/>
              <w:bottom w:val="single" w:sz="4" w:space="0" w:color="000000"/>
            </w:tcBorders>
            <w:shd w:val="clear" w:color="auto" w:fill="auto"/>
            <w:vAlign w:val="center"/>
          </w:tcPr>
          <w:p w14:paraId="1A10635F" w14:textId="77777777" w:rsidR="00F4509F" w:rsidRPr="0086030B" w:rsidRDefault="00F4509F" w:rsidP="0086030B">
            <w:pPr>
              <w:autoSpaceDE w:val="0"/>
              <w:snapToGrid w:val="0"/>
              <w:spacing w:line="276" w:lineRule="auto"/>
              <w:jc w:val="center"/>
              <w:rPr>
                <w:rFonts w:cs="Times New Roman"/>
                <w:sz w:val="24"/>
                <w:lang w:val="en-GB"/>
              </w:rPr>
            </w:pPr>
            <w:r w:rsidRPr="0086030B">
              <w:rPr>
                <w:rFonts w:cs="Times New Roman"/>
                <w:b/>
                <w:sz w:val="24"/>
              </w:rPr>
              <w:t>Відмінно</w:t>
            </w:r>
            <w:r w:rsidRPr="0086030B">
              <w:rPr>
                <w:rFonts w:cs="Times New Roman"/>
                <w:sz w:val="24"/>
              </w:rPr>
              <w:t xml:space="preserve"> / </w:t>
            </w:r>
            <w:r w:rsidRPr="0086030B">
              <w:rPr>
                <w:rFonts w:cs="Times New Roman"/>
                <w:sz w:val="24"/>
                <w:lang w:val="en-GB"/>
              </w:rPr>
              <w:t>Excellent</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0EB30" w14:textId="77777777" w:rsidR="00F4509F" w:rsidRPr="0086030B" w:rsidRDefault="00F4509F" w:rsidP="0086030B">
            <w:pPr>
              <w:autoSpaceDE w:val="0"/>
              <w:snapToGrid w:val="0"/>
              <w:spacing w:line="276" w:lineRule="auto"/>
              <w:jc w:val="center"/>
              <w:rPr>
                <w:rFonts w:cs="Times New Roman"/>
                <w:bCs/>
                <w:sz w:val="24"/>
              </w:rPr>
            </w:pPr>
            <w:r w:rsidRPr="0086030B">
              <w:rPr>
                <w:rFonts w:cs="Times New Roman"/>
                <w:bCs/>
                <w:sz w:val="24"/>
              </w:rPr>
              <w:t>90-100</w:t>
            </w:r>
          </w:p>
        </w:tc>
      </w:tr>
      <w:tr w:rsidR="00F4509F" w:rsidRPr="0086030B" w14:paraId="38824336" w14:textId="77777777" w:rsidTr="00DB7339">
        <w:trPr>
          <w:cantSplit/>
        </w:trPr>
        <w:tc>
          <w:tcPr>
            <w:tcW w:w="5964" w:type="dxa"/>
            <w:tcBorders>
              <w:top w:val="single" w:sz="4" w:space="0" w:color="000000"/>
              <w:left w:val="single" w:sz="4" w:space="0" w:color="000000"/>
              <w:bottom w:val="single" w:sz="4" w:space="0" w:color="000000"/>
            </w:tcBorders>
            <w:shd w:val="clear" w:color="auto" w:fill="auto"/>
            <w:vAlign w:val="center"/>
          </w:tcPr>
          <w:p w14:paraId="07FCDC67" w14:textId="77777777" w:rsidR="00F4509F" w:rsidRPr="0086030B" w:rsidRDefault="00F4509F" w:rsidP="0086030B">
            <w:pPr>
              <w:autoSpaceDE w:val="0"/>
              <w:snapToGrid w:val="0"/>
              <w:spacing w:line="276" w:lineRule="auto"/>
              <w:jc w:val="center"/>
              <w:rPr>
                <w:rFonts w:cs="Times New Roman"/>
                <w:sz w:val="24"/>
                <w:lang w:val="en-US"/>
              </w:rPr>
            </w:pPr>
            <w:r w:rsidRPr="0086030B">
              <w:rPr>
                <w:rFonts w:cs="Times New Roman"/>
                <w:b/>
                <w:sz w:val="24"/>
              </w:rPr>
              <w:t>Добре</w:t>
            </w:r>
            <w:r w:rsidRPr="0086030B">
              <w:rPr>
                <w:rFonts w:cs="Times New Roman"/>
                <w:sz w:val="24"/>
              </w:rPr>
              <w:t xml:space="preserve"> / </w:t>
            </w:r>
            <w:r w:rsidRPr="0086030B">
              <w:rPr>
                <w:rFonts w:cs="Times New Roman"/>
                <w:sz w:val="24"/>
                <w:lang w:val="en-US"/>
              </w:rPr>
              <w:t>Good</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008E7" w14:textId="77777777" w:rsidR="00F4509F" w:rsidRPr="0086030B" w:rsidRDefault="00F4509F" w:rsidP="0086030B">
            <w:pPr>
              <w:autoSpaceDE w:val="0"/>
              <w:snapToGrid w:val="0"/>
              <w:spacing w:line="276" w:lineRule="auto"/>
              <w:jc w:val="center"/>
              <w:rPr>
                <w:rFonts w:cs="Times New Roman"/>
                <w:bCs/>
                <w:sz w:val="24"/>
              </w:rPr>
            </w:pPr>
            <w:r w:rsidRPr="0086030B">
              <w:rPr>
                <w:rFonts w:cs="Times New Roman"/>
                <w:bCs/>
                <w:sz w:val="24"/>
              </w:rPr>
              <w:t>75-89</w:t>
            </w:r>
          </w:p>
        </w:tc>
      </w:tr>
      <w:tr w:rsidR="00F4509F" w:rsidRPr="0086030B" w14:paraId="67DB4D22" w14:textId="77777777" w:rsidTr="00DB7339">
        <w:trPr>
          <w:cantSplit/>
        </w:trPr>
        <w:tc>
          <w:tcPr>
            <w:tcW w:w="5964" w:type="dxa"/>
            <w:tcBorders>
              <w:top w:val="single" w:sz="4" w:space="0" w:color="000000"/>
              <w:left w:val="single" w:sz="4" w:space="0" w:color="000000"/>
              <w:bottom w:val="single" w:sz="4" w:space="0" w:color="000000"/>
            </w:tcBorders>
            <w:shd w:val="clear" w:color="auto" w:fill="auto"/>
            <w:vAlign w:val="center"/>
          </w:tcPr>
          <w:p w14:paraId="7859386B" w14:textId="77777777" w:rsidR="00F4509F" w:rsidRPr="0086030B" w:rsidRDefault="00F4509F" w:rsidP="0086030B">
            <w:pPr>
              <w:autoSpaceDE w:val="0"/>
              <w:snapToGrid w:val="0"/>
              <w:spacing w:line="276" w:lineRule="auto"/>
              <w:jc w:val="center"/>
              <w:rPr>
                <w:rFonts w:cs="Times New Roman"/>
                <w:sz w:val="24"/>
                <w:lang w:val="en-US"/>
              </w:rPr>
            </w:pPr>
            <w:r w:rsidRPr="0086030B">
              <w:rPr>
                <w:rFonts w:cs="Times New Roman"/>
                <w:b/>
                <w:sz w:val="24"/>
              </w:rPr>
              <w:t>Задовільно</w:t>
            </w:r>
            <w:r w:rsidRPr="0086030B">
              <w:rPr>
                <w:rFonts w:cs="Times New Roman"/>
                <w:sz w:val="24"/>
              </w:rPr>
              <w:t xml:space="preserve"> / </w:t>
            </w:r>
            <w:r w:rsidRPr="0086030B">
              <w:rPr>
                <w:rFonts w:cs="Times New Roman"/>
                <w:sz w:val="24"/>
                <w:lang w:val="en-US"/>
              </w:rPr>
              <w:t>Satisfactory</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65DDB" w14:textId="77777777" w:rsidR="00F4509F" w:rsidRPr="0086030B" w:rsidRDefault="00F4509F" w:rsidP="0086030B">
            <w:pPr>
              <w:autoSpaceDE w:val="0"/>
              <w:snapToGrid w:val="0"/>
              <w:spacing w:line="276" w:lineRule="auto"/>
              <w:jc w:val="center"/>
              <w:rPr>
                <w:rFonts w:cs="Times New Roman"/>
                <w:bCs/>
                <w:sz w:val="24"/>
              </w:rPr>
            </w:pPr>
            <w:r w:rsidRPr="0086030B">
              <w:rPr>
                <w:rFonts w:cs="Times New Roman"/>
                <w:bCs/>
                <w:sz w:val="24"/>
              </w:rPr>
              <w:t>60-74</w:t>
            </w:r>
          </w:p>
        </w:tc>
      </w:tr>
      <w:tr w:rsidR="00F4509F" w:rsidRPr="0086030B" w14:paraId="48440758" w14:textId="77777777" w:rsidTr="00DB7339">
        <w:trPr>
          <w:cantSplit/>
        </w:trPr>
        <w:tc>
          <w:tcPr>
            <w:tcW w:w="5964" w:type="dxa"/>
            <w:tcBorders>
              <w:top w:val="single" w:sz="4" w:space="0" w:color="000000"/>
              <w:left w:val="single" w:sz="4" w:space="0" w:color="000000"/>
              <w:bottom w:val="single" w:sz="4" w:space="0" w:color="000000"/>
            </w:tcBorders>
            <w:shd w:val="clear" w:color="auto" w:fill="auto"/>
            <w:vAlign w:val="center"/>
          </w:tcPr>
          <w:p w14:paraId="632B027E" w14:textId="77777777" w:rsidR="00F4509F" w:rsidRPr="0086030B" w:rsidRDefault="00F4509F" w:rsidP="0086030B">
            <w:pPr>
              <w:autoSpaceDE w:val="0"/>
              <w:snapToGrid w:val="0"/>
              <w:spacing w:line="276" w:lineRule="auto"/>
              <w:jc w:val="center"/>
              <w:rPr>
                <w:rFonts w:cs="Times New Roman"/>
                <w:sz w:val="24"/>
                <w:lang w:val="en-US"/>
              </w:rPr>
            </w:pPr>
            <w:r w:rsidRPr="0086030B">
              <w:rPr>
                <w:rFonts w:cs="Times New Roman"/>
                <w:b/>
                <w:sz w:val="24"/>
              </w:rPr>
              <w:t xml:space="preserve">Незадовільно </w:t>
            </w:r>
            <w:r w:rsidRPr="0086030B">
              <w:rPr>
                <w:rFonts w:cs="Times New Roman"/>
                <w:sz w:val="24"/>
              </w:rPr>
              <w:t xml:space="preserve">/ </w:t>
            </w:r>
            <w:r w:rsidRPr="0086030B">
              <w:rPr>
                <w:rFonts w:cs="Times New Roman"/>
                <w:sz w:val="24"/>
                <w:lang w:val="en-US"/>
              </w:rPr>
              <w:t>Fail</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B8042" w14:textId="77777777" w:rsidR="00F4509F" w:rsidRPr="0086030B" w:rsidRDefault="00F4509F" w:rsidP="0086030B">
            <w:pPr>
              <w:autoSpaceDE w:val="0"/>
              <w:snapToGrid w:val="0"/>
              <w:spacing w:line="276" w:lineRule="auto"/>
              <w:jc w:val="center"/>
              <w:rPr>
                <w:rFonts w:cs="Times New Roman"/>
                <w:bCs/>
                <w:sz w:val="24"/>
                <w:lang w:val="en-US"/>
              </w:rPr>
            </w:pPr>
            <w:r w:rsidRPr="0086030B">
              <w:rPr>
                <w:rFonts w:cs="Times New Roman"/>
                <w:bCs/>
                <w:sz w:val="24"/>
              </w:rPr>
              <w:t>0</w:t>
            </w:r>
            <w:r w:rsidRPr="0086030B">
              <w:rPr>
                <w:rFonts w:cs="Times New Roman"/>
                <w:bCs/>
                <w:sz w:val="24"/>
                <w:lang w:val="en-US"/>
              </w:rPr>
              <w:t>-59</w:t>
            </w:r>
          </w:p>
        </w:tc>
      </w:tr>
    </w:tbl>
    <w:p w14:paraId="74DA8A9D" w14:textId="77777777" w:rsidR="00EF0DED" w:rsidRPr="0086030B" w:rsidRDefault="002C723B" w:rsidP="0086030B">
      <w:pPr>
        <w:spacing w:line="276" w:lineRule="auto"/>
        <w:rPr>
          <w:rFonts w:cs="Times New Roman"/>
          <w:b/>
          <w:sz w:val="24"/>
          <w:lang w:val="en-US"/>
        </w:rPr>
      </w:pPr>
      <w:r w:rsidRPr="0086030B">
        <w:rPr>
          <w:rFonts w:cs="Times New Roman"/>
          <w:b/>
          <w:sz w:val="24"/>
          <w:lang w:val="en-US"/>
        </w:rPr>
        <w:br w:type="page"/>
      </w:r>
      <w:r w:rsidR="006E626C" w:rsidRPr="0086030B">
        <w:rPr>
          <w:rFonts w:cs="Times New Roman"/>
          <w:b/>
          <w:sz w:val="24"/>
          <w:lang w:val="en-US"/>
        </w:rPr>
        <w:lastRenderedPageBreak/>
        <w:t>8. Structure of the discipline. Thematic plan of lectures and workshops</w:t>
      </w:r>
    </w:p>
    <w:tbl>
      <w:tblPr>
        <w:tblW w:w="5000" w:type="pct"/>
        <w:tblLook w:val="0000" w:firstRow="0" w:lastRow="0" w:firstColumn="0" w:lastColumn="0" w:noHBand="0" w:noVBand="0"/>
      </w:tblPr>
      <w:tblGrid>
        <w:gridCol w:w="458"/>
        <w:gridCol w:w="6737"/>
        <w:gridCol w:w="959"/>
        <w:gridCol w:w="1165"/>
        <w:gridCol w:w="1102"/>
      </w:tblGrid>
      <w:tr w:rsidR="006E626C" w:rsidRPr="0086030B" w14:paraId="39245E3D" w14:textId="77777777" w:rsidTr="00404A08">
        <w:trPr>
          <w:cantSplit/>
        </w:trPr>
        <w:tc>
          <w:tcPr>
            <w:tcW w:w="220" w:type="pct"/>
            <w:vMerge w:val="restart"/>
            <w:tcBorders>
              <w:top w:val="single" w:sz="8" w:space="0" w:color="000000"/>
              <w:left w:val="single" w:sz="8" w:space="0" w:color="000000"/>
              <w:bottom w:val="single" w:sz="4" w:space="0" w:color="000000"/>
            </w:tcBorders>
            <w:vAlign w:val="center"/>
          </w:tcPr>
          <w:p w14:paraId="7F04AC75" w14:textId="77777777" w:rsidR="006E626C" w:rsidRPr="0086030B" w:rsidRDefault="006E626C" w:rsidP="0086030B">
            <w:pPr>
              <w:snapToGrid w:val="0"/>
              <w:spacing w:line="276" w:lineRule="auto"/>
              <w:jc w:val="center"/>
              <w:rPr>
                <w:rFonts w:cs="Times New Roman"/>
                <w:b/>
                <w:sz w:val="24"/>
                <w:lang w:val="en-US"/>
              </w:rPr>
            </w:pPr>
            <w:r w:rsidRPr="0086030B">
              <w:rPr>
                <w:rFonts w:cs="Times New Roman"/>
                <w:b/>
                <w:sz w:val="24"/>
                <w:lang w:val="en-US"/>
              </w:rPr>
              <w:t xml:space="preserve">№ </w:t>
            </w:r>
          </w:p>
        </w:tc>
        <w:tc>
          <w:tcPr>
            <w:tcW w:w="3233" w:type="pct"/>
            <w:vMerge w:val="restart"/>
            <w:tcBorders>
              <w:top w:val="single" w:sz="8" w:space="0" w:color="000000"/>
              <w:left w:val="single" w:sz="8" w:space="0" w:color="000000"/>
              <w:bottom w:val="single" w:sz="4" w:space="0" w:color="000000"/>
            </w:tcBorders>
            <w:vAlign w:val="center"/>
          </w:tcPr>
          <w:p w14:paraId="7158F56B" w14:textId="77777777" w:rsidR="006E626C" w:rsidRPr="0086030B" w:rsidRDefault="006E626C" w:rsidP="0086030B">
            <w:pPr>
              <w:snapToGrid w:val="0"/>
              <w:spacing w:line="276" w:lineRule="auto"/>
              <w:jc w:val="center"/>
              <w:rPr>
                <w:rFonts w:cs="Times New Roman"/>
                <w:b/>
                <w:sz w:val="24"/>
                <w:lang w:val="en-US"/>
              </w:rPr>
            </w:pPr>
            <w:r w:rsidRPr="0086030B">
              <w:rPr>
                <w:rFonts w:cs="Times New Roman"/>
                <w:b/>
                <w:sz w:val="24"/>
                <w:lang w:val="en-US"/>
              </w:rPr>
              <w:t>Topic</w:t>
            </w:r>
          </w:p>
        </w:tc>
        <w:tc>
          <w:tcPr>
            <w:tcW w:w="1547" w:type="pct"/>
            <w:gridSpan w:val="3"/>
            <w:tcBorders>
              <w:top w:val="single" w:sz="8" w:space="0" w:color="000000"/>
              <w:left w:val="single" w:sz="4" w:space="0" w:color="000000"/>
              <w:bottom w:val="single" w:sz="4" w:space="0" w:color="000000"/>
              <w:right w:val="single" w:sz="8" w:space="0" w:color="000000"/>
            </w:tcBorders>
          </w:tcPr>
          <w:p w14:paraId="7CCBFFE1" w14:textId="77777777" w:rsidR="006E626C" w:rsidRPr="0086030B" w:rsidRDefault="006E626C" w:rsidP="0086030B">
            <w:pPr>
              <w:snapToGrid w:val="0"/>
              <w:spacing w:line="276" w:lineRule="auto"/>
              <w:jc w:val="center"/>
              <w:rPr>
                <w:rFonts w:cs="Times New Roman"/>
                <w:b/>
                <w:sz w:val="24"/>
                <w:lang w:val="en-US"/>
              </w:rPr>
            </w:pPr>
            <w:r w:rsidRPr="0086030B">
              <w:rPr>
                <w:rFonts w:cs="Times New Roman"/>
                <w:b/>
                <w:sz w:val="24"/>
                <w:lang w:val="en-US"/>
              </w:rPr>
              <w:t>Hours</w:t>
            </w:r>
          </w:p>
        </w:tc>
      </w:tr>
      <w:tr w:rsidR="00404A08" w:rsidRPr="0086030B" w14:paraId="05700390" w14:textId="77777777" w:rsidTr="00404A08">
        <w:tblPrEx>
          <w:tblCellMar>
            <w:left w:w="57" w:type="dxa"/>
            <w:right w:w="57" w:type="dxa"/>
          </w:tblCellMar>
        </w:tblPrEx>
        <w:trPr>
          <w:cantSplit/>
        </w:trPr>
        <w:tc>
          <w:tcPr>
            <w:tcW w:w="220" w:type="pct"/>
            <w:vMerge/>
            <w:tcBorders>
              <w:top w:val="single" w:sz="4" w:space="0" w:color="000000"/>
              <w:left w:val="single" w:sz="8" w:space="0" w:color="000000"/>
              <w:bottom w:val="double" w:sz="2" w:space="0" w:color="000000"/>
            </w:tcBorders>
            <w:vAlign w:val="center"/>
          </w:tcPr>
          <w:p w14:paraId="43401B9B" w14:textId="77777777" w:rsidR="006E626C" w:rsidRPr="0086030B" w:rsidRDefault="006E626C" w:rsidP="0086030B">
            <w:pPr>
              <w:snapToGrid w:val="0"/>
              <w:spacing w:line="276" w:lineRule="auto"/>
              <w:jc w:val="center"/>
              <w:rPr>
                <w:rFonts w:cs="Times New Roman"/>
                <w:b/>
                <w:sz w:val="24"/>
                <w:lang w:val="en-US"/>
              </w:rPr>
            </w:pPr>
          </w:p>
        </w:tc>
        <w:tc>
          <w:tcPr>
            <w:tcW w:w="3233" w:type="pct"/>
            <w:vMerge/>
            <w:tcBorders>
              <w:top w:val="single" w:sz="4" w:space="0" w:color="000000"/>
              <w:left w:val="single" w:sz="8" w:space="0" w:color="000000"/>
              <w:bottom w:val="double" w:sz="2" w:space="0" w:color="000000"/>
            </w:tcBorders>
          </w:tcPr>
          <w:p w14:paraId="0D6FF429" w14:textId="77777777" w:rsidR="006E626C" w:rsidRPr="0086030B" w:rsidRDefault="006E626C" w:rsidP="0086030B">
            <w:pPr>
              <w:snapToGrid w:val="0"/>
              <w:spacing w:line="276" w:lineRule="auto"/>
              <w:jc w:val="center"/>
              <w:rPr>
                <w:rFonts w:cs="Times New Roman"/>
                <w:b/>
                <w:sz w:val="24"/>
                <w:lang w:val="en-US"/>
              </w:rPr>
            </w:pPr>
          </w:p>
        </w:tc>
        <w:tc>
          <w:tcPr>
            <w:tcW w:w="460" w:type="pct"/>
            <w:tcBorders>
              <w:top w:val="single" w:sz="4" w:space="0" w:color="000000"/>
              <w:left w:val="single" w:sz="4" w:space="0" w:color="000000"/>
              <w:bottom w:val="double" w:sz="2" w:space="0" w:color="000000"/>
            </w:tcBorders>
            <w:vAlign w:val="center"/>
          </w:tcPr>
          <w:p w14:paraId="1AF67D1F" w14:textId="77777777" w:rsidR="006E626C" w:rsidRPr="0086030B" w:rsidRDefault="006E626C" w:rsidP="0086030B">
            <w:pPr>
              <w:snapToGrid w:val="0"/>
              <w:spacing w:line="276" w:lineRule="auto"/>
              <w:ind w:left="-57"/>
              <w:jc w:val="center"/>
              <w:rPr>
                <w:rFonts w:cs="Times New Roman"/>
                <w:b/>
                <w:sz w:val="24"/>
                <w:lang w:val="en-US"/>
              </w:rPr>
            </w:pPr>
            <w:r w:rsidRPr="0086030B">
              <w:rPr>
                <w:rFonts w:cs="Times New Roman"/>
                <w:b/>
                <w:sz w:val="24"/>
                <w:lang w:val="en-US"/>
              </w:rPr>
              <w:t>lectures</w:t>
            </w:r>
          </w:p>
        </w:tc>
        <w:tc>
          <w:tcPr>
            <w:tcW w:w="559" w:type="pct"/>
            <w:tcBorders>
              <w:top w:val="single" w:sz="4" w:space="0" w:color="000000"/>
              <w:left w:val="single" w:sz="4" w:space="0" w:color="000000"/>
              <w:bottom w:val="double" w:sz="2" w:space="0" w:color="000000"/>
            </w:tcBorders>
            <w:vAlign w:val="center"/>
          </w:tcPr>
          <w:p w14:paraId="7D2AD8E3" w14:textId="77777777" w:rsidR="006E626C" w:rsidRPr="0086030B" w:rsidRDefault="002C57D1" w:rsidP="0086030B">
            <w:pPr>
              <w:snapToGrid w:val="0"/>
              <w:spacing w:line="276" w:lineRule="auto"/>
              <w:ind w:left="-57"/>
              <w:jc w:val="center"/>
              <w:rPr>
                <w:rFonts w:cs="Times New Roman"/>
                <w:b/>
                <w:sz w:val="24"/>
                <w:lang w:val="en-US"/>
              </w:rPr>
            </w:pPr>
            <w:r w:rsidRPr="0086030B">
              <w:rPr>
                <w:rFonts w:cs="Times New Roman"/>
                <w:b/>
                <w:sz w:val="24"/>
                <w:lang w:val="en-US"/>
              </w:rPr>
              <w:t>workshops</w:t>
            </w:r>
          </w:p>
        </w:tc>
        <w:tc>
          <w:tcPr>
            <w:tcW w:w="529" w:type="pct"/>
            <w:tcBorders>
              <w:top w:val="single" w:sz="4" w:space="0" w:color="000000"/>
              <w:left w:val="single" w:sz="4" w:space="0" w:color="000000"/>
              <w:bottom w:val="double" w:sz="2" w:space="0" w:color="000000"/>
              <w:right w:val="single" w:sz="8" w:space="0" w:color="000000"/>
            </w:tcBorders>
            <w:vAlign w:val="center"/>
          </w:tcPr>
          <w:p w14:paraId="6FCF795E" w14:textId="77777777" w:rsidR="006E626C" w:rsidRPr="0086030B" w:rsidRDefault="002C57D1" w:rsidP="0086030B">
            <w:pPr>
              <w:snapToGrid w:val="0"/>
              <w:spacing w:line="276" w:lineRule="auto"/>
              <w:jc w:val="center"/>
              <w:rPr>
                <w:rFonts w:cs="Times New Roman"/>
                <w:b/>
                <w:spacing w:val="-8"/>
                <w:sz w:val="24"/>
                <w:lang w:val="en-US"/>
              </w:rPr>
            </w:pPr>
            <w:r w:rsidRPr="0086030B">
              <w:rPr>
                <w:rFonts w:cs="Times New Roman"/>
                <w:b/>
                <w:spacing w:val="-8"/>
                <w:sz w:val="24"/>
                <w:lang w:val="en-US"/>
              </w:rPr>
              <w:t>Individual work</w:t>
            </w:r>
          </w:p>
        </w:tc>
      </w:tr>
      <w:tr w:rsidR="00404A08" w:rsidRPr="0086030B" w14:paraId="0EF893DE" w14:textId="77777777" w:rsidTr="00404A08">
        <w:trPr>
          <w:cantSplit/>
        </w:trPr>
        <w:tc>
          <w:tcPr>
            <w:tcW w:w="220" w:type="pct"/>
            <w:tcBorders>
              <w:top w:val="single" w:sz="4" w:space="0" w:color="000000"/>
              <w:left w:val="single" w:sz="8" w:space="0" w:color="000000"/>
              <w:bottom w:val="single" w:sz="4" w:space="0" w:color="000000"/>
            </w:tcBorders>
            <w:vAlign w:val="center"/>
          </w:tcPr>
          <w:p w14:paraId="24AF992A" w14:textId="77777777" w:rsidR="00813DC6" w:rsidRPr="0086030B" w:rsidRDefault="00813DC6" w:rsidP="00404A08">
            <w:pPr>
              <w:snapToGrid w:val="0"/>
              <w:spacing w:line="276" w:lineRule="auto"/>
              <w:rPr>
                <w:rFonts w:cs="Times New Roman"/>
                <w:sz w:val="24"/>
                <w:lang w:val="en-US"/>
              </w:rPr>
            </w:pPr>
            <w:r w:rsidRPr="0086030B">
              <w:rPr>
                <w:rFonts w:cs="Times New Roman"/>
                <w:sz w:val="24"/>
                <w:lang w:val="en-US"/>
              </w:rPr>
              <w:t>1.</w:t>
            </w:r>
          </w:p>
        </w:tc>
        <w:tc>
          <w:tcPr>
            <w:tcW w:w="3233" w:type="pct"/>
            <w:tcBorders>
              <w:top w:val="single" w:sz="2" w:space="0" w:color="000000"/>
              <w:left w:val="single" w:sz="4" w:space="0" w:color="000000"/>
              <w:bottom w:val="single" w:sz="4" w:space="0" w:color="000000"/>
            </w:tcBorders>
            <w:vAlign w:val="center"/>
          </w:tcPr>
          <w:p w14:paraId="7F939AFF" w14:textId="77777777" w:rsidR="00813DC6" w:rsidRPr="0086030B" w:rsidRDefault="00813DC6" w:rsidP="00404A08">
            <w:pPr>
              <w:spacing w:line="276" w:lineRule="auto"/>
              <w:rPr>
                <w:rFonts w:cs="Times New Roman"/>
                <w:sz w:val="24"/>
                <w:lang w:val="en-US"/>
              </w:rPr>
            </w:pPr>
            <w:r w:rsidRPr="0086030B">
              <w:rPr>
                <w:rFonts w:cs="Times New Roman"/>
                <w:sz w:val="24"/>
                <w:lang w:val="en-US"/>
              </w:rPr>
              <w:t>Sociological Approach in Gender Studies</w:t>
            </w:r>
          </w:p>
        </w:tc>
        <w:tc>
          <w:tcPr>
            <w:tcW w:w="460" w:type="pct"/>
            <w:tcBorders>
              <w:top w:val="single" w:sz="4" w:space="0" w:color="000000"/>
              <w:left w:val="single" w:sz="4" w:space="0" w:color="000000"/>
              <w:bottom w:val="single" w:sz="4" w:space="0" w:color="000000"/>
            </w:tcBorders>
            <w:vAlign w:val="center"/>
          </w:tcPr>
          <w:p w14:paraId="5CAE386C" w14:textId="77777777" w:rsidR="00813DC6" w:rsidRPr="0086030B" w:rsidRDefault="00813DC6" w:rsidP="00404A08">
            <w:pPr>
              <w:pStyle w:val="afa"/>
              <w:snapToGrid w:val="0"/>
              <w:spacing w:before="0" w:after="0" w:line="276" w:lineRule="auto"/>
              <w:jc w:val="center"/>
              <w:rPr>
                <w:szCs w:val="24"/>
                <w:lang w:val="uk-UA"/>
              </w:rPr>
            </w:pPr>
            <w:r w:rsidRPr="0086030B">
              <w:rPr>
                <w:szCs w:val="24"/>
              </w:rPr>
              <w:t>2</w:t>
            </w:r>
          </w:p>
        </w:tc>
        <w:tc>
          <w:tcPr>
            <w:tcW w:w="559" w:type="pct"/>
            <w:tcBorders>
              <w:top w:val="single" w:sz="4" w:space="0" w:color="000000"/>
              <w:left w:val="single" w:sz="4" w:space="0" w:color="000000"/>
              <w:bottom w:val="single" w:sz="4" w:space="0" w:color="auto"/>
            </w:tcBorders>
            <w:vAlign w:val="center"/>
          </w:tcPr>
          <w:p w14:paraId="22B776F4" w14:textId="77777777" w:rsidR="00813DC6" w:rsidRPr="0086030B" w:rsidRDefault="00813DC6" w:rsidP="00404A08">
            <w:pPr>
              <w:pStyle w:val="afa"/>
              <w:snapToGrid w:val="0"/>
              <w:spacing w:before="0" w:after="0" w:line="276" w:lineRule="auto"/>
              <w:jc w:val="center"/>
              <w:rPr>
                <w:szCs w:val="24"/>
                <w:lang w:val="uk-UA"/>
              </w:rPr>
            </w:pPr>
            <w:r w:rsidRPr="0086030B">
              <w:rPr>
                <w:szCs w:val="24"/>
              </w:rPr>
              <w:t>2</w:t>
            </w:r>
          </w:p>
        </w:tc>
        <w:tc>
          <w:tcPr>
            <w:tcW w:w="529" w:type="pct"/>
            <w:tcBorders>
              <w:top w:val="single" w:sz="4" w:space="0" w:color="000000"/>
              <w:left w:val="single" w:sz="4" w:space="0" w:color="000000"/>
              <w:bottom w:val="single" w:sz="4" w:space="0" w:color="000000"/>
              <w:right w:val="single" w:sz="8" w:space="0" w:color="000000"/>
            </w:tcBorders>
            <w:vAlign w:val="center"/>
          </w:tcPr>
          <w:p w14:paraId="735B41CF" w14:textId="77777777" w:rsidR="00813DC6" w:rsidRPr="0086030B" w:rsidRDefault="00813DC6" w:rsidP="00404A08">
            <w:pPr>
              <w:pStyle w:val="afa"/>
              <w:snapToGrid w:val="0"/>
              <w:spacing w:before="0" w:after="0" w:line="276" w:lineRule="auto"/>
              <w:jc w:val="center"/>
              <w:rPr>
                <w:szCs w:val="24"/>
                <w:lang w:val="uk-UA"/>
              </w:rPr>
            </w:pPr>
            <w:r w:rsidRPr="0086030B">
              <w:rPr>
                <w:szCs w:val="24"/>
              </w:rPr>
              <w:t>10</w:t>
            </w:r>
          </w:p>
        </w:tc>
      </w:tr>
      <w:tr w:rsidR="00404A08" w:rsidRPr="0086030B" w14:paraId="1C43F8FD" w14:textId="77777777" w:rsidTr="00404A08">
        <w:trPr>
          <w:trHeight w:val="153"/>
        </w:trPr>
        <w:tc>
          <w:tcPr>
            <w:tcW w:w="220" w:type="pct"/>
            <w:tcBorders>
              <w:top w:val="single" w:sz="4" w:space="0" w:color="000000"/>
              <w:left w:val="single" w:sz="8" w:space="0" w:color="000000"/>
              <w:bottom w:val="single" w:sz="4" w:space="0" w:color="000000"/>
            </w:tcBorders>
            <w:vAlign w:val="center"/>
          </w:tcPr>
          <w:p w14:paraId="714D7440" w14:textId="77777777" w:rsidR="00813DC6" w:rsidRPr="0086030B" w:rsidRDefault="00813DC6" w:rsidP="00404A08">
            <w:pPr>
              <w:snapToGrid w:val="0"/>
              <w:spacing w:line="276" w:lineRule="auto"/>
              <w:rPr>
                <w:rFonts w:cs="Times New Roman"/>
                <w:bCs/>
                <w:sz w:val="24"/>
                <w:lang w:val="en-US"/>
              </w:rPr>
            </w:pPr>
            <w:r w:rsidRPr="0086030B">
              <w:rPr>
                <w:rFonts w:cs="Times New Roman"/>
                <w:bCs/>
                <w:sz w:val="24"/>
                <w:lang w:val="en-US"/>
              </w:rPr>
              <w:t>2.</w:t>
            </w:r>
          </w:p>
        </w:tc>
        <w:tc>
          <w:tcPr>
            <w:tcW w:w="3233" w:type="pct"/>
            <w:tcBorders>
              <w:top w:val="single" w:sz="4" w:space="0" w:color="000000"/>
              <w:left w:val="single" w:sz="4" w:space="0" w:color="000000"/>
              <w:bottom w:val="single" w:sz="4" w:space="0" w:color="000000"/>
            </w:tcBorders>
            <w:vAlign w:val="center"/>
          </w:tcPr>
          <w:p w14:paraId="4371BBD4" w14:textId="77777777" w:rsidR="00813DC6" w:rsidRPr="0086030B" w:rsidRDefault="00813DC6" w:rsidP="00404A08">
            <w:pPr>
              <w:spacing w:line="276" w:lineRule="auto"/>
              <w:rPr>
                <w:rFonts w:cs="Times New Roman"/>
                <w:sz w:val="24"/>
                <w:lang w:val="en-US"/>
              </w:rPr>
            </w:pPr>
            <w:r w:rsidRPr="0086030B">
              <w:rPr>
                <w:rFonts w:cs="Times New Roman"/>
                <w:sz w:val="24"/>
                <w:lang w:val="en-US"/>
              </w:rPr>
              <w:t>Gender Inequalities in Sociological Research</w:t>
            </w:r>
          </w:p>
        </w:tc>
        <w:tc>
          <w:tcPr>
            <w:tcW w:w="460" w:type="pct"/>
            <w:tcBorders>
              <w:top w:val="single" w:sz="4" w:space="0" w:color="000000"/>
              <w:left w:val="single" w:sz="4" w:space="0" w:color="000000"/>
              <w:bottom w:val="single" w:sz="4" w:space="0" w:color="000000"/>
            </w:tcBorders>
            <w:vAlign w:val="center"/>
          </w:tcPr>
          <w:p w14:paraId="7D3F822A" w14:textId="77777777" w:rsidR="00813DC6" w:rsidRPr="0086030B" w:rsidRDefault="00813DC6" w:rsidP="00404A08">
            <w:pPr>
              <w:pStyle w:val="afa"/>
              <w:snapToGrid w:val="0"/>
              <w:spacing w:before="0" w:after="0" w:line="276" w:lineRule="auto"/>
              <w:jc w:val="center"/>
              <w:rPr>
                <w:szCs w:val="24"/>
                <w:lang w:val="en-US"/>
              </w:rPr>
            </w:pPr>
            <w:r w:rsidRPr="0086030B">
              <w:rPr>
                <w:szCs w:val="24"/>
                <w:lang w:val="en-US"/>
              </w:rPr>
              <w:t>2</w:t>
            </w:r>
          </w:p>
        </w:tc>
        <w:tc>
          <w:tcPr>
            <w:tcW w:w="559" w:type="pct"/>
            <w:tcBorders>
              <w:top w:val="single" w:sz="4" w:space="0" w:color="000000"/>
              <w:left w:val="single" w:sz="4" w:space="0" w:color="000000"/>
              <w:bottom w:val="single" w:sz="4" w:space="0" w:color="000000"/>
            </w:tcBorders>
            <w:vAlign w:val="center"/>
          </w:tcPr>
          <w:p w14:paraId="08717069" w14:textId="77777777" w:rsidR="00813DC6" w:rsidRPr="0086030B" w:rsidRDefault="00813DC6" w:rsidP="00404A08">
            <w:pPr>
              <w:pStyle w:val="afa"/>
              <w:snapToGrid w:val="0"/>
              <w:spacing w:before="0" w:after="0" w:line="276" w:lineRule="auto"/>
              <w:jc w:val="center"/>
              <w:rPr>
                <w:szCs w:val="24"/>
                <w:lang w:val="uk-UA"/>
              </w:rPr>
            </w:pPr>
            <w:r w:rsidRPr="0086030B">
              <w:rPr>
                <w:szCs w:val="24"/>
                <w:lang w:val="en-US"/>
              </w:rPr>
              <w:t>2</w:t>
            </w:r>
          </w:p>
        </w:tc>
        <w:tc>
          <w:tcPr>
            <w:tcW w:w="529" w:type="pct"/>
            <w:tcBorders>
              <w:top w:val="single" w:sz="4" w:space="0" w:color="000000"/>
              <w:left w:val="single" w:sz="4" w:space="0" w:color="000000"/>
              <w:bottom w:val="single" w:sz="4" w:space="0" w:color="000000"/>
              <w:right w:val="single" w:sz="8" w:space="0" w:color="000000"/>
            </w:tcBorders>
            <w:vAlign w:val="center"/>
          </w:tcPr>
          <w:p w14:paraId="02F21609" w14:textId="77777777" w:rsidR="00813DC6" w:rsidRPr="0086030B" w:rsidRDefault="00813DC6" w:rsidP="00404A08">
            <w:pPr>
              <w:pStyle w:val="afa"/>
              <w:snapToGrid w:val="0"/>
              <w:spacing w:before="0" w:after="0" w:line="276" w:lineRule="auto"/>
              <w:jc w:val="center"/>
              <w:rPr>
                <w:szCs w:val="24"/>
                <w:lang w:val="uk-UA"/>
              </w:rPr>
            </w:pPr>
            <w:r w:rsidRPr="0086030B">
              <w:rPr>
                <w:szCs w:val="24"/>
              </w:rPr>
              <w:t>10</w:t>
            </w:r>
          </w:p>
        </w:tc>
      </w:tr>
      <w:tr w:rsidR="00404A08" w:rsidRPr="0086030B" w14:paraId="72AD60AA" w14:textId="77777777" w:rsidTr="00404A08">
        <w:trPr>
          <w:trHeight w:val="153"/>
        </w:trPr>
        <w:tc>
          <w:tcPr>
            <w:tcW w:w="220" w:type="pct"/>
            <w:tcBorders>
              <w:top w:val="single" w:sz="4" w:space="0" w:color="000000"/>
              <w:left w:val="single" w:sz="8" w:space="0" w:color="000000"/>
              <w:bottom w:val="single" w:sz="4" w:space="0" w:color="000000"/>
            </w:tcBorders>
            <w:vAlign w:val="center"/>
          </w:tcPr>
          <w:p w14:paraId="76B3D1B5" w14:textId="77777777" w:rsidR="00813DC6" w:rsidRPr="0086030B" w:rsidRDefault="00813DC6" w:rsidP="00404A08">
            <w:pPr>
              <w:snapToGrid w:val="0"/>
              <w:spacing w:line="276" w:lineRule="auto"/>
              <w:rPr>
                <w:rFonts w:cs="Times New Roman"/>
                <w:bCs/>
                <w:sz w:val="24"/>
                <w:lang w:val="en-US"/>
              </w:rPr>
            </w:pPr>
            <w:r w:rsidRPr="0086030B">
              <w:rPr>
                <w:rFonts w:cs="Times New Roman"/>
                <w:bCs/>
                <w:sz w:val="24"/>
                <w:lang w:val="en-US"/>
              </w:rPr>
              <w:t>3.</w:t>
            </w:r>
          </w:p>
        </w:tc>
        <w:tc>
          <w:tcPr>
            <w:tcW w:w="3233" w:type="pct"/>
            <w:tcBorders>
              <w:top w:val="single" w:sz="4" w:space="0" w:color="000000"/>
              <w:left w:val="single" w:sz="4" w:space="0" w:color="000000"/>
              <w:bottom w:val="single" w:sz="4" w:space="0" w:color="000000"/>
            </w:tcBorders>
            <w:vAlign w:val="center"/>
          </w:tcPr>
          <w:p w14:paraId="6B810EC1" w14:textId="77777777" w:rsidR="00813DC6" w:rsidRPr="0086030B" w:rsidRDefault="00813DC6" w:rsidP="00404A08">
            <w:pPr>
              <w:spacing w:line="276" w:lineRule="auto"/>
              <w:rPr>
                <w:rFonts w:cs="Times New Roman"/>
                <w:sz w:val="24"/>
                <w:lang w:val="en-US"/>
              </w:rPr>
            </w:pPr>
            <w:r w:rsidRPr="0086030B">
              <w:rPr>
                <w:rFonts w:cs="Times New Roman"/>
                <w:sz w:val="24"/>
                <w:lang w:val="en-US"/>
              </w:rPr>
              <w:t xml:space="preserve">Gender in Relations and Institutions </w:t>
            </w:r>
          </w:p>
        </w:tc>
        <w:tc>
          <w:tcPr>
            <w:tcW w:w="460" w:type="pct"/>
            <w:tcBorders>
              <w:top w:val="single" w:sz="4" w:space="0" w:color="000000"/>
              <w:left w:val="single" w:sz="4" w:space="0" w:color="000000"/>
              <w:bottom w:val="single" w:sz="4" w:space="0" w:color="000000"/>
            </w:tcBorders>
            <w:vAlign w:val="center"/>
          </w:tcPr>
          <w:p w14:paraId="511FE1A5" w14:textId="77777777" w:rsidR="00813DC6" w:rsidRPr="0086030B" w:rsidRDefault="00813DC6" w:rsidP="00404A08">
            <w:pPr>
              <w:pStyle w:val="afa"/>
              <w:snapToGrid w:val="0"/>
              <w:spacing w:before="0" w:after="0" w:line="276" w:lineRule="auto"/>
              <w:jc w:val="center"/>
              <w:rPr>
                <w:szCs w:val="24"/>
                <w:lang w:val="en-US"/>
              </w:rPr>
            </w:pPr>
            <w:r w:rsidRPr="0086030B">
              <w:rPr>
                <w:szCs w:val="24"/>
                <w:lang w:val="en-US"/>
              </w:rPr>
              <w:t>4</w:t>
            </w:r>
          </w:p>
        </w:tc>
        <w:tc>
          <w:tcPr>
            <w:tcW w:w="559" w:type="pct"/>
            <w:tcBorders>
              <w:top w:val="single" w:sz="4" w:space="0" w:color="000000"/>
              <w:left w:val="single" w:sz="4" w:space="0" w:color="000000"/>
              <w:bottom w:val="single" w:sz="4" w:space="0" w:color="000000"/>
            </w:tcBorders>
            <w:vAlign w:val="center"/>
          </w:tcPr>
          <w:p w14:paraId="4F20678F" w14:textId="77777777" w:rsidR="00813DC6" w:rsidRPr="0086030B" w:rsidRDefault="00813DC6" w:rsidP="00404A08">
            <w:pPr>
              <w:pStyle w:val="afa"/>
              <w:snapToGrid w:val="0"/>
              <w:spacing w:before="0" w:after="0" w:line="276" w:lineRule="auto"/>
              <w:jc w:val="center"/>
              <w:rPr>
                <w:szCs w:val="24"/>
                <w:lang w:val="uk-UA"/>
              </w:rPr>
            </w:pPr>
            <w:r w:rsidRPr="0086030B">
              <w:rPr>
                <w:szCs w:val="24"/>
                <w:lang w:val="en-US"/>
              </w:rPr>
              <w:t>2</w:t>
            </w:r>
          </w:p>
        </w:tc>
        <w:tc>
          <w:tcPr>
            <w:tcW w:w="529" w:type="pct"/>
            <w:tcBorders>
              <w:top w:val="single" w:sz="4" w:space="0" w:color="000000"/>
              <w:left w:val="single" w:sz="4" w:space="0" w:color="000000"/>
              <w:bottom w:val="single" w:sz="4" w:space="0" w:color="000000"/>
              <w:right w:val="single" w:sz="8" w:space="0" w:color="000000"/>
            </w:tcBorders>
            <w:vAlign w:val="center"/>
          </w:tcPr>
          <w:p w14:paraId="2931B304" w14:textId="77777777" w:rsidR="00813DC6" w:rsidRPr="0086030B" w:rsidRDefault="00813DC6" w:rsidP="00404A08">
            <w:pPr>
              <w:pStyle w:val="afa"/>
              <w:snapToGrid w:val="0"/>
              <w:spacing w:before="0" w:after="0" w:line="276" w:lineRule="auto"/>
              <w:jc w:val="center"/>
              <w:rPr>
                <w:szCs w:val="24"/>
                <w:lang w:val="uk-UA"/>
              </w:rPr>
            </w:pPr>
            <w:r w:rsidRPr="0086030B">
              <w:rPr>
                <w:szCs w:val="24"/>
              </w:rPr>
              <w:t>10</w:t>
            </w:r>
          </w:p>
        </w:tc>
      </w:tr>
      <w:tr w:rsidR="00404A08" w:rsidRPr="0086030B" w14:paraId="662EB6C1" w14:textId="77777777" w:rsidTr="00404A08">
        <w:trPr>
          <w:trHeight w:val="333"/>
        </w:trPr>
        <w:tc>
          <w:tcPr>
            <w:tcW w:w="220" w:type="pct"/>
            <w:tcBorders>
              <w:top w:val="single" w:sz="4" w:space="0" w:color="000000"/>
              <w:left w:val="single" w:sz="8" w:space="0" w:color="000000"/>
              <w:bottom w:val="single" w:sz="4" w:space="0" w:color="000000"/>
            </w:tcBorders>
            <w:vAlign w:val="center"/>
          </w:tcPr>
          <w:p w14:paraId="00624D27" w14:textId="77777777" w:rsidR="00813DC6" w:rsidRPr="0086030B" w:rsidRDefault="00813DC6" w:rsidP="00404A08">
            <w:pPr>
              <w:pStyle w:val="afa"/>
              <w:tabs>
                <w:tab w:val="left" w:pos="331"/>
              </w:tabs>
              <w:snapToGrid w:val="0"/>
              <w:spacing w:before="0" w:after="0" w:line="276" w:lineRule="auto"/>
              <w:ind w:left="48"/>
              <w:rPr>
                <w:szCs w:val="24"/>
                <w:lang w:val="en-US"/>
              </w:rPr>
            </w:pPr>
            <w:r w:rsidRPr="0086030B">
              <w:rPr>
                <w:szCs w:val="24"/>
                <w:lang w:val="en-US"/>
              </w:rPr>
              <w:t>4.</w:t>
            </w:r>
          </w:p>
        </w:tc>
        <w:tc>
          <w:tcPr>
            <w:tcW w:w="3233" w:type="pct"/>
            <w:tcBorders>
              <w:top w:val="single" w:sz="4" w:space="0" w:color="000000"/>
              <w:left w:val="single" w:sz="4" w:space="0" w:color="000000"/>
              <w:bottom w:val="single" w:sz="4" w:space="0" w:color="000000"/>
            </w:tcBorders>
            <w:vAlign w:val="center"/>
          </w:tcPr>
          <w:p w14:paraId="56367A27" w14:textId="77777777" w:rsidR="00813DC6" w:rsidRPr="0086030B" w:rsidRDefault="00813DC6" w:rsidP="00404A08">
            <w:pPr>
              <w:spacing w:line="276" w:lineRule="auto"/>
              <w:rPr>
                <w:rFonts w:cs="Times New Roman"/>
                <w:sz w:val="24"/>
                <w:lang w:val="en-US"/>
              </w:rPr>
            </w:pPr>
            <w:r w:rsidRPr="0086030B">
              <w:rPr>
                <w:rFonts w:cs="Times New Roman"/>
                <w:sz w:val="24"/>
                <w:lang w:val="en-US"/>
              </w:rPr>
              <w:t>Gendered Social institutions</w:t>
            </w:r>
          </w:p>
        </w:tc>
        <w:tc>
          <w:tcPr>
            <w:tcW w:w="460" w:type="pct"/>
            <w:tcBorders>
              <w:top w:val="single" w:sz="4" w:space="0" w:color="000000"/>
              <w:left w:val="single" w:sz="4" w:space="0" w:color="000000"/>
              <w:bottom w:val="single" w:sz="4" w:space="0" w:color="000000"/>
            </w:tcBorders>
            <w:vAlign w:val="center"/>
          </w:tcPr>
          <w:p w14:paraId="02F911B9" w14:textId="77777777" w:rsidR="00813DC6" w:rsidRPr="0086030B" w:rsidRDefault="00813DC6" w:rsidP="00404A08">
            <w:pPr>
              <w:pStyle w:val="afa"/>
              <w:snapToGrid w:val="0"/>
              <w:spacing w:before="0" w:after="0" w:line="276" w:lineRule="auto"/>
              <w:jc w:val="center"/>
              <w:rPr>
                <w:szCs w:val="24"/>
                <w:lang w:val="en-US"/>
              </w:rPr>
            </w:pPr>
            <w:r w:rsidRPr="0086030B">
              <w:rPr>
                <w:szCs w:val="24"/>
                <w:lang w:val="en-US"/>
              </w:rPr>
              <w:t>4</w:t>
            </w:r>
          </w:p>
        </w:tc>
        <w:tc>
          <w:tcPr>
            <w:tcW w:w="559" w:type="pct"/>
            <w:tcBorders>
              <w:top w:val="single" w:sz="4" w:space="0" w:color="000000"/>
              <w:left w:val="single" w:sz="4" w:space="0" w:color="000000"/>
              <w:bottom w:val="single" w:sz="4" w:space="0" w:color="000000"/>
            </w:tcBorders>
            <w:vAlign w:val="center"/>
          </w:tcPr>
          <w:p w14:paraId="2829A91F" w14:textId="77777777" w:rsidR="00813DC6" w:rsidRPr="0086030B" w:rsidRDefault="00813DC6" w:rsidP="00404A08">
            <w:pPr>
              <w:pStyle w:val="afa"/>
              <w:snapToGrid w:val="0"/>
              <w:spacing w:before="0" w:after="0" w:line="276" w:lineRule="auto"/>
              <w:jc w:val="center"/>
              <w:rPr>
                <w:szCs w:val="24"/>
                <w:lang w:val="uk-UA"/>
              </w:rPr>
            </w:pPr>
            <w:r w:rsidRPr="0086030B">
              <w:rPr>
                <w:szCs w:val="24"/>
                <w:lang w:val="en-US"/>
              </w:rPr>
              <w:t>4</w:t>
            </w:r>
          </w:p>
        </w:tc>
        <w:tc>
          <w:tcPr>
            <w:tcW w:w="529" w:type="pct"/>
            <w:tcBorders>
              <w:top w:val="single" w:sz="4" w:space="0" w:color="000000"/>
              <w:left w:val="single" w:sz="4" w:space="0" w:color="000000"/>
              <w:bottom w:val="single" w:sz="4" w:space="0" w:color="000000"/>
              <w:right w:val="single" w:sz="8" w:space="0" w:color="000000"/>
            </w:tcBorders>
            <w:vAlign w:val="center"/>
          </w:tcPr>
          <w:p w14:paraId="6149C59B" w14:textId="77777777" w:rsidR="00813DC6" w:rsidRPr="0086030B" w:rsidRDefault="00813DC6" w:rsidP="00404A08">
            <w:pPr>
              <w:pStyle w:val="afa"/>
              <w:snapToGrid w:val="0"/>
              <w:spacing w:before="0" w:after="0" w:line="276" w:lineRule="auto"/>
              <w:jc w:val="center"/>
              <w:rPr>
                <w:szCs w:val="24"/>
                <w:lang w:val="uk-UA"/>
              </w:rPr>
            </w:pPr>
            <w:r w:rsidRPr="0086030B">
              <w:rPr>
                <w:szCs w:val="24"/>
              </w:rPr>
              <w:t>10</w:t>
            </w:r>
          </w:p>
        </w:tc>
      </w:tr>
      <w:tr w:rsidR="00404A08" w:rsidRPr="0086030B" w14:paraId="1D5A6D42" w14:textId="77777777" w:rsidTr="00404A08">
        <w:trPr>
          <w:trHeight w:val="70"/>
        </w:trPr>
        <w:tc>
          <w:tcPr>
            <w:tcW w:w="220" w:type="pct"/>
            <w:tcBorders>
              <w:top w:val="single" w:sz="4" w:space="0" w:color="000000"/>
              <w:left w:val="single" w:sz="8" w:space="0" w:color="000000"/>
              <w:bottom w:val="single" w:sz="4" w:space="0" w:color="auto"/>
            </w:tcBorders>
            <w:vAlign w:val="center"/>
          </w:tcPr>
          <w:p w14:paraId="2925F616" w14:textId="77777777" w:rsidR="00813DC6" w:rsidRPr="0086030B" w:rsidRDefault="00813DC6" w:rsidP="00404A08">
            <w:pPr>
              <w:pStyle w:val="afa"/>
              <w:tabs>
                <w:tab w:val="left" w:pos="331"/>
              </w:tabs>
              <w:snapToGrid w:val="0"/>
              <w:spacing w:before="0" w:after="0" w:line="276" w:lineRule="auto"/>
              <w:ind w:left="48"/>
              <w:rPr>
                <w:szCs w:val="24"/>
                <w:lang w:val="en-US"/>
              </w:rPr>
            </w:pPr>
            <w:r w:rsidRPr="0086030B">
              <w:rPr>
                <w:szCs w:val="24"/>
                <w:lang w:val="en-US"/>
              </w:rPr>
              <w:t>5.</w:t>
            </w:r>
          </w:p>
        </w:tc>
        <w:tc>
          <w:tcPr>
            <w:tcW w:w="3233" w:type="pct"/>
            <w:tcBorders>
              <w:top w:val="single" w:sz="4" w:space="0" w:color="000000"/>
              <w:left w:val="single" w:sz="4" w:space="0" w:color="000000"/>
              <w:bottom w:val="single" w:sz="4" w:space="0" w:color="000000"/>
            </w:tcBorders>
            <w:vAlign w:val="center"/>
          </w:tcPr>
          <w:p w14:paraId="305E7A04" w14:textId="77777777" w:rsidR="00813DC6" w:rsidRPr="0086030B" w:rsidRDefault="00813DC6" w:rsidP="00404A08">
            <w:pPr>
              <w:spacing w:line="276" w:lineRule="auto"/>
              <w:rPr>
                <w:rFonts w:cs="Times New Roman"/>
                <w:sz w:val="24"/>
                <w:lang w:val="en-US"/>
              </w:rPr>
            </w:pPr>
            <w:r w:rsidRPr="0086030B">
              <w:rPr>
                <w:rFonts w:cs="Times New Roman"/>
                <w:sz w:val="24"/>
                <w:lang w:val="en-US"/>
              </w:rPr>
              <w:t>Qualitative, Quantitative, and Mix Methodologies in Sociology of Gender</w:t>
            </w:r>
          </w:p>
        </w:tc>
        <w:tc>
          <w:tcPr>
            <w:tcW w:w="460" w:type="pct"/>
            <w:tcBorders>
              <w:top w:val="single" w:sz="4" w:space="0" w:color="000000"/>
              <w:left w:val="single" w:sz="4" w:space="0" w:color="000000"/>
              <w:bottom w:val="single" w:sz="4" w:space="0" w:color="000000"/>
            </w:tcBorders>
            <w:vAlign w:val="center"/>
          </w:tcPr>
          <w:p w14:paraId="337BC4FE" w14:textId="77777777" w:rsidR="00813DC6" w:rsidRPr="0086030B" w:rsidRDefault="00813DC6" w:rsidP="00404A08">
            <w:pPr>
              <w:pStyle w:val="afa"/>
              <w:snapToGrid w:val="0"/>
              <w:spacing w:before="0" w:after="0" w:line="276" w:lineRule="auto"/>
              <w:jc w:val="center"/>
              <w:rPr>
                <w:szCs w:val="24"/>
                <w:lang w:val="uk-UA"/>
              </w:rPr>
            </w:pPr>
            <w:r w:rsidRPr="0086030B">
              <w:rPr>
                <w:szCs w:val="24"/>
              </w:rPr>
              <w:t>4</w:t>
            </w:r>
          </w:p>
        </w:tc>
        <w:tc>
          <w:tcPr>
            <w:tcW w:w="559" w:type="pct"/>
            <w:tcBorders>
              <w:top w:val="single" w:sz="4" w:space="0" w:color="000000"/>
              <w:left w:val="single" w:sz="4" w:space="0" w:color="000000"/>
              <w:bottom w:val="single" w:sz="4" w:space="0" w:color="000000"/>
            </w:tcBorders>
            <w:vAlign w:val="center"/>
          </w:tcPr>
          <w:p w14:paraId="2E412070" w14:textId="77777777" w:rsidR="00813DC6" w:rsidRPr="0086030B" w:rsidRDefault="00813DC6" w:rsidP="00404A08">
            <w:pPr>
              <w:pStyle w:val="afa"/>
              <w:snapToGrid w:val="0"/>
              <w:spacing w:before="0" w:after="0" w:line="276" w:lineRule="auto"/>
              <w:jc w:val="center"/>
              <w:rPr>
                <w:szCs w:val="24"/>
                <w:lang w:val="uk-UA"/>
              </w:rPr>
            </w:pPr>
            <w:r w:rsidRPr="0086030B">
              <w:rPr>
                <w:szCs w:val="24"/>
              </w:rPr>
              <w:t>4</w:t>
            </w:r>
          </w:p>
        </w:tc>
        <w:tc>
          <w:tcPr>
            <w:tcW w:w="529" w:type="pct"/>
            <w:tcBorders>
              <w:top w:val="single" w:sz="4" w:space="0" w:color="000000"/>
              <w:left w:val="single" w:sz="4" w:space="0" w:color="000000"/>
              <w:bottom w:val="single" w:sz="4" w:space="0" w:color="000000"/>
              <w:right w:val="single" w:sz="8" w:space="0" w:color="000000"/>
            </w:tcBorders>
            <w:vAlign w:val="center"/>
          </w:tcPr>
          <w:p w14:paraId="13862C33" w14:textId="77777777" w:rsidR="00813DC6" w:rsidRPr="0086030B" w:rsidRDefault="00813DC6" w:rsidP="00404A08">
            <w:pPr>
              <w:pStyle w:val="afa"/>
              <w:snapToGrid w:val="0"/>
              <w:spacing w:before="0" w:after="0" w:line="276" w:lineRule="auto"/>
              <w:jc w:val="center"/>
              <w:rPr>
                <w:szCs w:val="24"/>
                <w:lang w:val="uk-UA"/>
              </w:rPr>
            </w:pPr>
            <w:r w:rsidRPr="0086030B">
              <w:rPr>
                <w:szCs w:val="24"/>
              </w:rPr>
              <w:t>10</w:t>
            </w:r>
          </w:p>
        </w:tc>
      </w:tr>
      <w:tr w:rsidR="00404A08" w:rsidRPr="0086030B" w14:paraId="53026A49" w14:textId="77777777" w:rsidTr="00404A08">
        <w:trPr>
          <w:trHeight w:val="70"/>
        </w:trPr>
        <w:tc>
          <w:tcPr>
            <w:tcW w:w="220" w:type="pct"/>
            <w:tcBorders>
              <w:top w:val="single" w:sz="4" w:space="0" w:color="000000"/>
              <w:left w:val="single" w:sz="8" w:space="0" w:color="000000"/>
              <w:bottom w:val="single" w:sz="4" w:space="0" w:color="auto"/>
            </w:tcBorders>
            <w:vAlign w:val="center"/>
          </w:tcPr>
          <w:p w14:paraId="311E3074" w14:textId="77777777" w:rsidR="00813DC6" w:rsidRPr="0086030B" w:rsidRDefault="00813DC6" w:rsidP="00404A08">
            <w:pPr>
              <w:pStyle w:val="afa"/>
              <w:tabs>
                <w:tab w:val="left" w:pos="331"/>
              </w:tabs>
              <w:snapToGrid w:val="0"/>
              <w:spacing w:before="0" w:after="0" w:line="276" w:lineRule="auto"/>
              <w:ind w:left="48"/>
              <w:rPr>
                <w:szCs w:val="24"/>
                <w:lang w:val="en-US"/>
              </w:rPr>
            </w:pPr>
            <w:r w:rsidRPr="0086030B">
              <w:rPr>
                <w:szCs w:val="24"/>
                <w:lang w:val="en-US"/>
              </w:rPr>
              <w:t>6.</w:t>
            </w:r>
          </w:p>
        </w:tc>
        <w:tc>
          <w:tcPr>
            <w:tcW w:w="3233" w:type="pct"/>
            <w:tcBorders>
              <w:top w:val="single" w:sz="4" w:space="0" w:color="000000"/>
              <w:left w:val="single" w:sz="4" w:space="0" w:color="000000"/>
              <w:bottom w:val="single" w:sz="4" w:space="0" w:color="000000"/>
            </w:tcBorders>
            <w:vAlign w:val="center"/>
          </w:tcPr>
          <w:p w14:paraId="6E35A3CF" w14:textId="77777777" w:rsidR="00813DC6" w:rsidRPr="0086030B" w:rsidRDefault="00813DC6" w:rsidP="00404A08">
            <w:pPr>
              <w:spacing w:line="276" w:lineRule="auto"/>
              <w:rPr>
                <w:rFonts w:cs="Times New Roman"/>
                <w:sz w:val="24"/>
                <w:lang w:val="en-US"/>
              </w:rPr>
            </w:pPr>
            <w:r w:rsidRPr="0086030B">
              <w:rPr>
                <w:rFonts w:cs="Times New Roman"/>
                <w:sz w:val="24"/>
                <w:lang w:val="en-US"/>
              </w:rPr>
              <w:t>Intersectional Analysis in Gender Studies</w:t>
            </w:r>
          </w:p>
        </w:tc>
        <w:tc>
          <w:tcPr>
            <w:tcW w:w="460" w:type="pct"/>
            <w:tcBorders>
              <w:top w:val="single" w:sz="4" w:space="0" w:color="000000"/>
              <w:left w:val="single" w:sz="4" w:space="0" w:color="000000"/>
              <w:bottom w:val="single" w:sz="4" w:space="0" w:color="000000"/>
            </w:tcBorders>
            <w:vAlign w:val="center"/>
          </w:tcPr>
          <w:p w14:paraId="1ADA3BF4" w14:textId="77777777" w:rsidR="00813DC6" w:rsidRPr="0086030B" w:rsidRDefault="00813DC6" w:rsidP="00404A08">
            <w:pPr>
              <w:pStyle w:val="afa"/>
              <w:snapToGrid w:val="0"/>
              <w:spacing w:before="0" w:after="0" w:line="276" w:lineRule="auto"/>
              <w:jc w:val="center"/>
              <w:rPr>
                <w:szCs w:val="24"/>
                <w:lang w:val="en-US"/>
              </w:rPr>
            </w:pPr>
            <w:r w:rsidRPr="0086030B">
              <w:rPr>
                <w:szCs w:val="24"/>
                <w:lang w:val="en-US"/>
              </w:rPr>
              <w:t>4</w:t>
            </w:r>
          </w:p>
        </w:tc>
        <w:tc>
          <w:tcPr>
            <w:tcW w:w="559" w:type="pct"/>
            <w:tcBorders>
              <w:top w:val="single" w:sz="4" w:space="0" w:color="000000"/>
              <w:left w:val="single" w:sz="4" w:space="0" w:color="000000"/>
              <w:bottom w:val="single" w:sz="4" w:space="0" w:color="000000"/>
            </w:tcBorders>
            <w:vAlign w:val="center"/>
          </w:tcPr>
          <w:p w14:paraId="413ACDF1" w14:textId="77777777" w:rsidR="00813DC6" w:rsidRPr="0086030B" w:rsidRDefault="00813DC6" w:rsidP="00404A08">
            <w:pPr>
              <w:pStyle w:val="afa"/>
              <w:snapToGrid w:val="0"/>
              <w:spacing w:before="0" w:after="0" w:line="276" w:lineRule="auto"/>
              <w:jc w:val="center"/>
              <w:rPr>
                <w:szCs w:val="24"/>
                <w:lang w:val="uk-UA"/>
              </w:rPr>
            </w:pPr>
            <w:r w:rsidRPr="0086030B">
              <w:rPr>
                <w:szCs w:val="24"/>
                <w:lang w:val="en-US"/>
              </w:rPr>
              <w:t>4</w:t>
            </w:r>
          </w:p>
        </w:tc>
        <w:tc>
          <w:tcPr>
            <w:tcW w:w="529" w:type="pct"/>
            <w:tcBorders>
              <w:top w:val="single" w:sz="4" w:space="0" w:color="000000"/>
              <w:left w:val="single" w:sz="4" w:space="0" w:color="000000"/>
              <w:bottom w:val="single" w:sz="4" w:space="0" w:color="000000"/>
              <w:right w:val="single" w:sz="8" w:space="0" w:color="000000"/>
            </w:tcBorders>
            <w:vAlign w:val="center"/>
          </w:tcPr>
          <w:p w14:paraId="07FB6946" w14:textId="77777777" w:rsidR="00813DC6" w:rsidRPr="0086030B" w:rsidRDefault="00813DC6" w:rsidP="00404A08">
            <w:pPr>
              <w:pStyle w:val="afa"/>
              <w:snapToGrid w:val="0"/>
              <w:spacing w:before="0" w:after="0" w:line="276" w:lineRule="auto"/>
              <w:jc w:val="center"/>
              <w:rPr>
                <w:szCs w:val="24"/>
                <w:lang w:val="en-US"/>
              </w:rPr>
            </w:pPr>
            <w:r w:rsidRPr="0086030B">
              <w:rPr>
                <w:szCs w:val="24"/>
                <w:lang w:val="en-US"/>
              </w:rPr>
              <w:t>20</w:t>
            </w:r>
          </w:p>
        </w:tc>
      </w:tr>
      <w:tr w:rsidR="00404A08" w:rsidRPr="0086030B" w14:paraId="7470F5C8" w14:textId="77777777" w:rsidTr="00404A08">
        <w:trPr>
          <w:trHeight w:val="70"/>
        </w:trPr>
        <w:tc>
          <w:tcPr>
            <w:tcW w:w="220" w:type="pct"/>
            <w:tcBorders>
              <w:top w:val="single" w:sz="4" w:space="0" w:color="000000"/>
              <w:left w:val="single" w:sz="8" w:space="0" w:color="000000"/>
              <w:bottom w:val="single" w:sz="4" w:space="0" w:color="auto"/>
            </w:tcBorders>
            <w:vAlign w:val="center"/>
          </w:tcPr>
          <w:p w14:paraId="1EB453C7" w14:textId="77777777" w:rsidR="00813DC6" w:rsidRPr="0086030B" w:rsidRDefault="00813DC6" w:rsidP="00404A08">
            <w:pPr>
              <w:pStyle w:val="afa"/>
              <w:tabs>
                <w:tab w:val="left" w:pos="331"/>
              </w:tabs>
              <w:snapToGrid w:val="0"/>
              <w:spacing w:before="0" w:after="0" w:line="276" w:lineRule="auto"/>
              <w:ind w:left="48"/>
              <w:rPr>
                <w:szCs w:val="24"/>
                <w:lang w:val="en-US"/>
              </w:rPr>
            </w:pPr>
          </w:p>
        </w:tc>
        <w:tc>
          <w:tcPr>
            <w:tcW w:w="3233" w:type="pct"/>
            <w:tcBorders>
              <w:top w:val="single" w:sz="4" w:space="0" w:color="000000"/>
              <w:left w:val="single" w:sz="4" w:space="0" w:color="000000"/>
              <w:bottom w:val="single" w:sz="4" w:space="0" w:color="000000"/>
            </w:tcBorders>
            <w:vAlign w:val="center"/>
          </w:tcPr>
          <w:p w14:paraId="06FECA4B" w14:textId="77777777" w:rsidR="00813DC6" w:rsidRPr="0086030B" w:rsidRDefault="00813DC6" w:rsidP="00404A08">
            <w:pPr>
              <w:pStyle w:val="afa"/>
              <w:snapToGrid w:val="0"/>
              <w:spacing w:before="0" w:after="0" w:line="276" w:lineRule="auto"/>
              <w:rPr>
                <w:szCs w:val="24"/>
                <w:lang w:val="en-US"/>
              </w:rPr>
            </w:pPr>
            <w:r w:rsidRPr="0086030B">
              <w:rPr>
                <w:szCs w:val="24"/>
                <w:lang w:val="en-US"/>
              </w:rPr>
              <w:t xml:space="preserve">Control Work </w:t>
            </w:r>
          </w:p>
        </w:tc>
        <w:tc>
          <w:tcPr>
            <w:tcW w:w="460" w:type="pct"/>
            <w:tcBorders>
              <w:top w:val="single" w:sz="4" w:space="0" w:color="000000"/>
              <w:left w:val="single" w:sz="4" w:space="0" w:color="000000"/>
              <w:bottom w:val="single" w:sz="4" w:space="0" w:color="000000"/>
            </w:tcBorders>
            <w:vAlign w:val="center"/>
          </w:tcPr>
          <w:p w14:paraId="77A36048" w14:textId="77777777" w:rsidR="00813DC6" w:rsidRPr="0086030B" w:rsidRDefault="00813DC6" w:rsidP="00404A08">
            <w:pPr>
              <w:pStyle w:val="afa"/>
              <w:snapToGrid w:val="0"/>
              <w:spacing w:before="0" w:after="0" w:line="276" w:lineRule="auto"/>
              <w:jc w:val="center"/>
              <w:rPr>
                <w:szCs w:val="24"/>
                <w:lang w:val="uk-UA"/>
              </w:rPr>
            </w:pPr>
          </w:p>
        </w:tc>
        <w:tc>
          <w:tcPr>
            <w:tcW w:w="559" w:type="pct"/>
            <w:tcBorders>
              <w:top w:val="single" w:sz="4" w:space="0" w:color="000000"/>
              <w:left w:val="single" w:sz="4" w:space="0" w:color="000000"/>
              <w:bottom w:val="single" w:sz="4" w:space="0" w:color="000000"/>
            </w:tcBorders>
            <w:vAlign w:val="center"/>
          </w:tcPr>
          <w:p w14:paraId="51B19D78" w14:textId="77777777" w:rsidR="00813DC6" w:rsidRPr="0086030B" w:rsidRDefault="00813DC6" w:rsidP="00404A08">
            <w:pPr>
              <w:pStyle w:val="afa"/>
              <w:snapToGrid w:val="0"/>
              <w:spacing w:before="0" w:after="0" w:line="276" w:lineRule="auto"/>
              <w:jc w:val="center"/>
              <w:rPr>
                <w:szCs w:val="24"/>
                <w:lang w:val="uk-UA"/>
              </w:rPr>
            </w:pPr>
            <w:r w:rsidRPr="0086030B">
              <w:rPr>
                <w:szCs w:val="24"/>
              </w:rPr>
              <w:t>2</w:t>
            </w:r>
          </w:p>
        </w:tc>
        <w:tc>
          <w:tcPr>
            <w:tcW w:w="529" w:type="pct"/>
            <w:tcBorders>
              <w:top w:val="single" w:sz="4" w:space="0" w:color="000000"/>
              <w:left w:val="single" w:sz="4" w:space="0" w:color="000000"/>
              <w:bottom w:val="single" w:sz="4" w:space="0" w:color="000000"/>
              <w:right w:val="single" w:sz="8" w:space="0" w:color="000000"/>
            </w:tcBorders>
            <w:vAlign w:val="center"/>
          </w:tcPr>
          <w:p w14:paraId="25F2F36A" w14:textId="77777777" w:rsidR="00813DC6" w:rsidRPr="0086030B" w:rsidRDefault="00813DC6" w:rsidP="00404A08">
            <w:pPr>
              <w:pStyle w:val="afa"/>
              <w:snapToGrid w:val="0"/>
              <w:spacing w:before="0" w:after="0" w:line="276" w:lineRule="auto"/>
              <w:jc w:val="center"/>
              <w:rPr>
                <w:szCs w:val="24"/>
                <w:lang w:val="en-US"/>
              </w:rPr>
            </w:pPr>
            <w:r w:rsidRPr="0086030B">
              <w:rPr>
                <w:szCs w:val="24"/>
              </w:rPr>
              <w:t>1</w:t>
            </w:r>
            <w:r w:rsidRPr="0086030B">
              <w:rPr>
                <w:szCs w:val="24"/>
                <w:lang w:val="en-US"/>
              </w:rPr>
              <w:t>0</w:t>
            </w:r>
          </w:p>
        </w:tc>
      </w:tr>
      <w:tr w:rsidR="00404A08" w:rsidRPr="0086030B" w14:paraId="07C6B5BD" w14:textId="77777777" w:rsidTr="00404A08">
        <w:tc>
          <w:tcPr>
            <w:tcW w:w="220" w:type="pct"/>
            <w:tcBorders>
              <w:top w:val="double" w:sz="2" w:space="0" w:color="000000"/>
              <w:left w:val="single" w:sz="8" w:space="0" w:color="000000"/>
              <w:bottom w:val="single" w:sz="8" w:space="0" w:color="000000"/>
            </w:tcBorders>
            <w:vAlign w:val="center"/>
          </w:tcPr>
          <w:p w14:paraId="2C91F66A" w14:textId="77777777" w:rsidR="00813DC6" w:rsidRPr="0086030B" w:rsidRDefault="00813DC6" w:rsidP="00404A08">
            <w:pPr>
              <w:snapToGrid w:val="0"/>
              <w:spacing w:line="276" w:lineRule="auto"/>
              <w:rPr>
                <w:rFonts w:cs="Times New Roman"/>
                <w:sz w:val="24"/>
                <w:lang w:val="en-US"/>
              </w:rPr>
            </w:pPr>
          </w:p>
        </w:tc>
        <w:tc>
          <w:tcPr>
            <w:tcW w:w="3233" w:type="pct"/>
            <w:tcBorders>
              <w:top w:val="double" w:sz="2" w:space="0" w:color="000000"/>
              <w:left w:val="single" w:sz="4" w:space="0" w:color="000000"/>
              <w:bottom w:val="single" w:sz="8" w:space="0" w:color="000000"/>
            </w:tcBorders>
            <w:vAlign w:val="center"/>
          </w:tcPr>
          <w:p w14:paraId="76A7049D" w14:textId="77777777" w:rsidR="00813DC6" w:rsidRPr="0086030B" w:rsidRDefault="00813DC6" w:rsidP="00404A08">
            <w:pPr>
              <w:snapToGrid w:val="0"/>
              <w:spacing w:line="276" w:lineRule="auto"/>
              <w:rPr>
                <w:rFonts w:cs="Times New Roman"/>
                <w:b/>
                <w:sz w:val="24"/>
                <w:lang w:val="en-US"/>
              </w:rPr>
            </w:pPr>
            <w:r w:rsidRPr="0086030B">
              <w:rPr>
                <w:rFonts w:cs="Times New Roman"/>
                <w:b/>
                <w:sz w:val="24"/>
                <w:lang w:val="en-US"/>
              </w:rPr>
              <w:t>Total</w:t>
            </w:r>
          </w:p>
        </w:tc>
        <w:tc>
          <w:tcPr>
            <w:tcW w:w="460" w:type="pct"/>
            <w:tcBorders>
              <w:top w:val="double" w:sz="2" w:space="0" w:color="000000"/>
              <w:left w:val="single" w:sz="4" w:space="0" w:color="000000"/>
              <w:bottom w:val="single" w:sz="8" w:space="0" w:color="000000"/>
            </w:tcBorders>
            <w:vAlign w:val="center"/>
          </w:tcPr>
          <w:p w14:paraId="0068FF83" w14:textId="77777777" w:rsidR="00813DC6" w:rsidRPr="0086030B" w:rsidRDefault="00813DC6" w:rsidP="00404A08">
            <w:pPr>
              <w:pStyle w:val="afa"/>
              <w:snapToGrid w:val="0"/>
              <w:spacing w:before="0" w:after="0" w:line="276" w:lineRule="auto"/>
              <w:jc w:val="center"/>
              <w:rPr>
                <w:b/>
                <w:szCs w:val="24"/>
                <w:lang w:val="en-US"/>
              </w:rPr>
            </w:pPr>
            <w:r w:rsidRPr="0086030B">
              <w:rPr>
                <w:b/>
                <w:szCs w:val="24"/>
                <w:lang w:val="en-US"/>
              </w:rPr>
              <w:t>20</w:t>
            </w:r>
          </w:p>
        </w:tc>
        <w:tc>
          <w:tcPr>
            <w:tcW w:w="559" w:type="pct"/>
            <w:tcBorders>
              <w:top w:val="double" w:sz="2" w:space="0" w:color="000000"/>
              <w:left w:val="single" w:sz="4" w:space="0" w:color="000000"/>
              <w:bottom w:val="single" w:sz="8" w:space="0" w:color="000000"/>
            </w:tcBorders>
            <w:vAlign w:val="center"/>
          </w:tcPr>
          <w:p w14:paraId="571EFD76" w14:textId="77777777" w:rsidR="00813DC6" w:rsidRPr="0086030B" w:rsidRDefault="00813DC6" w:rsidP="00404A08">
            <w:pPr>
              <w:pStyle w:val="afa"/>
              <w:snapToGrid w:val="0"/>
              <w:spacing w:before="0" w:after="0" w:line="276" w:lineRule="auto"/>
              <w:jc w:val="center"/>
              <w:rPr>
                <w:b/>
                <w:szCs w:val="24"/>
                <w:lang w:val="uk-UA"/>
              </w:rPr>
            </w:pPr>
            <w:r w:rsidRPr="0086030B">
              <w:rPr>
                <w:b/>
                <w:szCs w:val="24"/>
                <w:lang w:val="en-US"/>
              </w:rPr>
              <w:t>20</w:t>
            </w:r>
          </w:p>
        </w:tc>
        <w:tc>
          <w:tcPr>
            <w:tcW w:w="529" w:type="pct"/>
            <w:tcBorders>
              <w:top w:val="double" w:sz="2" w:space="0" w:color="000000"/>
              <w:left w:val="single" w:sz="4" w:space="0" w:color="000000"/>
              <w:bottom w:val="single" w:sz="8" w:space="0" w:color="000000"/>
              <w:right w:val="single" w:sz="8" w:space="0" w:color="000000"/>
            </w:tcBorders>
            <w:vAlign w:val="center"/>
          </w:tcPr>
          <w:p w14:paraId="5AEE6C89" w14:textId="77777777" w:rsidR="00813DC6" w:rsidRPr="0086030B" w:rsidRDefault="00813DC6" w:rsidP="00404A08">
            <w:pPr>
              <w:pStyle w:val="afa"/>
              <w:snapToGrid w:val="0"/>
              <w:spacing w:before="0" w:after="0" w:line="276" w:lineRule="auto"/>
              <w:jc w:val="center"/>
              <w:rPr>
                <w:b/>
                <w:szCs w:val="24"/>
                <w:lang w:val="en-US"/>
              </w:rPr>
            </w:pPr>
            <w:r w:rsidRPr="0086030B">
              <w:rPr>
                <w:b/>
                <w:szCs w:val="24"/>
                <w:lang w:val="en-US"/>
              </w:rPr>
              <w:t>80</w:t>
            </w:r>
          </w:p>
        </w:tc>
      </w:tr>
    </w:tbl>
    <w:p w14:paraId="6D36D1B3" w14:textId="77777777" w:rsidR="00871A97" w:rsidRPr="0086030B" w:rsidRDefault="00871A97" w:rsidP="00372778">
      <w:pPr>
        <w:spacing w:line="276" w:lineRule="auto"/>
        <w:jc w:val="right"/>
        <w:rPr>
          <w:rFonts w:cs="Times New Roman"/>
          <w:b/>
          <w:sz w:val="24"/>
          <w:lang w:val="en-US"/>
        </w:rPr>
      </w:pPr>
    </w:p>
    <w:p w14:paraId="6B17A926" w14:textId="439E28A6" w:rsidR="00FA5FA2" w:rsidRPr="0086030B" w:rsidRDefault="00E82881" w:rsidP="00372778">
      <w:pPr>
        <w:spacing w:line="276" w:lineRule="auto"/>
        <w:rPr>
          <w:rFonts w:cs="Times New Roman"/>
          <w:sz w:val="24"/>
          <w:lang w:val="en-US"/>
        </w:rPr>
      </w:pPr>
      <w:r w:rsidRPr="0086030B">
        <w:rPr>
          <w:rFonts w:cs="Times New Roman"/>
          <w:b/>
          <w:sz w:val="24"/>
          <w:lang w:val="en-US"/>
        </w:rPr>
        <w:t xml:space="preserve">Total </w:t>
      </w:r>
      <w:r w:rsidR="00813DC6" w:rsidRPr="0086030B">
        <w:rPr>
          <w:rFonts w:cs="Times New Roman"/>
          <w:b/>
          <w:i/>
          <w:sz w:val="24"/>
        </w:rPr>
        <w:t>1</w:t>
      </w:r>
      <w:r w:rsidR="00813DC6" w:rsidRPr="0086030B">
        <w:rPr>
          <w:rFonts w:cs="Times New Roman"/>
          <w:b/>
          <w:i/>
          <w:sz w:val="24"/>
          <w:lang w:val="en-US"/>
        </w:rPr>
        <w:t>2</w:t>
      </w:r>
      <w:r w:rsidR="00755922" w:rsidRPr="0086030B">
        <w:rPr>
          <w:rFonts w:cs="Times New Roman"/>
          <w:b/>
          <w:i/>
          <w:sz w:val="24"/>
          <w:lang w:val="en-US"/>
        </w:rPr>
        <w:t>0</w:t>
      </w:r>
      <w:r w:rsidR="00FA5FA2" w:rsidRPr="0086030B">
        <w:rPr>
          <w:rFonts w:cs="Times New Roman"/>
          <w:b/>
          <w:i/>
          <w:sz w:val="24"/>
          <w:lang w:val="en-US"/>
        </w:rPr>
        <w:t xml:space="preserve"> </w:t>
      </w:r>
      <w:r w:rsidRPr="0086030B">
        <w:rPr>
          <w:rFonts w:cs="Times New Roman"/>
          <w:i/>
          <w:sz w:val="24"/>
          <w:lang w:val="en-US"/>
        </w:rPr>
        <w:t>hours</w:t>
      </w:r>
      <w:r w:rsidR="00FA5FA2" w:rsidRPr="0086030B">
        <w:rPr>
          <w:rFonts w:cs="Times New Roman"/>
          <w:i/>
          <w:sz w:val="24"/>
          <w:lang w:val="en-US"/>
        </w:rPr>
        <w:t xml:space="preserve">, </w:t>
      </w:r>
      <w:r w:rsidRPr="0086030B">
        <w:rPr>
          <w:rFonts w:cs="Times New Roman"/>
          <w:sz w:val="24"/>
          <w:lang w:val="en-US"/>
        </w:rPr>
        <w:t>including</w:t>
      </w:r>
      <w:r w:rsidR="00FA5FA2" w:rsidRPr="0086030B">
        <w:rPr>
          <w:rFonts w:cs="Times New Roman"/>
          <w:sz w:val="24"/>
          <w:lang w:val="en-US"/>
        </w:rPr>
        <w:t>:</w:t>
      </w:r>
    </w:p>
    <w:p w14:paraId="05C11104" w14:textId="77777777" w:rsidR="00FA5FA2" w:rsidRPr="0086030B" w:rsidRDefault="00E82881" w:rsidP="00372778">
      <w:pPr>
        <w:spacing w:line="276" w:lineRule="auto"/>
        <w:rPr>
          <w:rFonts w:cs="Times New Roman"/>
          <w:i/>
          <w:sz w:val="24"/>
          <w:lang w:val="en-US"/>
        </w:rPr>
      </w:pPr>
      <w:r w:rsidRPr="0086030B">
        <w:rPr>
          <w:rFonts w:cs="Times New Roman"/>
          <w:sz w:val="24"/>
          <w:lang w:val="en-US"/>
        </w:rPr>
        <w:t>Lectures</w:t>
      </w:r>
      <w:r w:rsidR="00FA5FA2" w:rsidRPr="0086030B">
        <w:rPr>
          <w:rFonts w:cs="Times New Roman"/>
          <w:b/>
          <w:sz w:val="24"/>
          <w:lang w:val="en-US"/>
        </w:rPr>
        <w:t xml:space="preserve"> – </w:t>
      </w:r>
      <w:r w:rsidR="00813DC6" w:rsidRPr="0086030B">
        <w:rPr>
          <w:rFonts w:cs="Times New Roman"/>
          <w:b/>
          <w:i/>
          <w:sz w:val="24"/>
          <w:lang w:val="en-US"/>
        </w:rPr>
        <w:t>20</w:t>
      </w:r>
      <w:r w:rsidR="00FA5FA2" w:rsidRPr="0086030B">
        <w:rPr>
          <w:rFonts w:cs="Times New Roman"/>
          <w:i/>
          <w:sz w:val="24"/>
          <w:lang w:val="en-US"/>
        </w:rPr>
        <w:t xml:space="preserve"> </w:t>
      </w:r>
      <w:r w:rsidRPr="0086030B">
        <w:rPr>
          <w:rFonts w:cs="Times New Roman"/>
          <w:i/>
          <w:sz w:val="24"/>
          <w:lang w:val="en-US"/>
        </w:rPr>
        <w:t>hours</w:t>
      </w:r>
      <w:r w:rsidR="00FA5FA2" w:rsidRPr="0086030B">
        <w:rPr>
          <w:rFonts w:cs="Times New Roman"/>
          <w:i/>
          <w:sz w:val="24"/>
          <w:lang w:val="en-US"/>
        </w:rPr>
        <w:t>.</w:t>
      </w:r>
    </w:p>
    <w:p w14:paraId="5AB683D1" w14:textId="77777777" w:rsidR="00FA5FA2" w:rsidRPr="0086030B" w:rsidRDefault="00E82881" w:rsidP="00372778">
      <w:pPr>
        <w:spacing w:line="276" w:lineRule="auto"/>
        <w:rPr>
          <w:rFonts w:cs="Times New Roman"/>
          <w:i/>
          <w:sz w:val="24"/>
          <w:lang w:val="en-US"/>
        </w:rPr>
      </w:pPr>
      <w:r w:rsidRPr="0086030B">
        <w:rPr>
          <w:rFonts w:cs="Times New Roman"/>
          <w:sz w:val="24"/>
          <w:lang w:val="en-US"/>
        </w:rPr>
        <w:t>Workshops</w:t>
      </w:r>
      <w:r w:rsidR="00FA5FA2" w:rsidRPr="0086030B">
        <w:rPr>
          <w:rFonts w:cs="Times New Roman"/>
          <w:sz w:val="24"/>
          <w:lang w:val="en-US"/>
        </w:rPr>
        <w:t xml:space="preserve"> - </w:t>
      </w:r>
      <w:r w:rsidR="00813DC6" w:rsidRPr="0086030B">
        <w:rPr>
          <w:rFonts w:cs="Times New Roman"/>
          <w:b/>
          <w:i/>
          <w:sz w:val="24"/>
          <w:lang w:val="en-US"/>
        </w:rPr>
        <w:t>2</w:t>
      </w:r>
      <w:r w:rsidR="00947E96" w:rsidRPr="0086030B">
        <w:rPr>
          <w:rFonts w:cs="Times New Roman"/>
          <w:b/>
          <w:i/>
          <w:sz w:val="24"/>
        </w:rPr>
        <w:t>0</w:t>
      </w:r>
      <w:r w:rsidR="00FA5FA2" w:rsidRPr="0086030B">
        <w:rPr>
          <w:rFonts w:cs="Times New Roman"/>
          <w:i/>
          <w:sz w:val="24"/>
          <w:lang w:val="en-US"/>
        </w:rPr>
        <w:t xml:space="preserve"> </w:t>
      </w:r>
      <w:r w:rsidRPr="0086030B">
        <w:rPr>
          <w:rFonts w:cs="Times New Roman"/>
          <w:i/>
          <w:sz w:val="24"/>
          <w:lang w:val="en-US"/>
        </w:rPr>
        <w:t>hours</w:t>
      </w:r>
      <w:r w:rsidR="00FA5FA2" w:rsidRPr="0086030B">
        <w:rPr>
          <w:rFonts w:cs="Times New Roman"/>
          <w:i/>
          <w:sz w:val="24"/>
          <w:lang w:val="en-US"/>
        </w:rPr>
        <w:t>.</w:t>
      </w:r>
    </w:p>
    <w:p w14:paraId="26EBE010" w14:textId="77777777" w:rsidR="00FA5FA2" w:rsidRPr="0086030B" w:rsidRDefault="00E82881" w:rsidP="00372778">
      <w:pPr>
        <w:spacing w:line="276" w:lineRule="auto"/>
        <w:rPr>
          <w:rFonts w:cs="Times New Roman"/>
          <w:i/>
          <w:sz w:val="24"/>
          <w:lang w:val="en-US"/>
        </w:rPr>
      </w:pPr>
      <w:r w:rsidRPr="0086030B">
        <w:rPr>
          <w:rFonts w:cs="Times New Roman"/>
          <w:sz w:val="24"/>
          <w:lang w:val="en-US"/>
        </w:rPr>
        <w:t>Individual work</w:t>
      </w:r>
      <w:r w:rsidR="00FA5FA2" w:rsidRPr="0086030B">
        <w:rPr>
          <w:rFonts w:cs="Times New Roman"/>
          <w:b/>
          <w:sz w:val="24"/>
          <w:lang w:val="en-US"/>
        </w:rPr>
        <w:t xml:space="preserve"> - </w:t>
      </w:r>
      <w:r w:rsidR="00813DC6" w:rsidRPr="0086030B">
        <w:rPr>
          <w:rFonts w:cs="Times New Roman"/>
          <w:b/>
          <w:i/>
          <w:sz w:val="24"/>
          <w:lang w:val="en-US"/>
        </w:rPr>
        <w:t>8</w:t>
      </w:r>
      <w:r w:rsidR="00F32046" w:rsidRPr="0086030B">
        <w:rPr>
          <w:rFonts w:cs="Times New Roman"/>
          <w:b/>
          <w:i/>
          <w:sz w:val="24"/>
        </w:rPr>
        <w:t>0</w:t>
      </w:r>
      <w:r w:rsidR="00FA5FA2" w:rsidRPr="0086030B">
        <w:rPr>
          <w:rFonts w:cs="Times New Roman"/>
          <w:b/>
          <w:i/>
          <w:sz w:val="24"/>
          <w:lang w:val="en-US"/>
        </w:rPr>
        <w:t xml:space="preserve"> </w:t>
      </w:r>
      <w:r w:rsidRPr="0086030B">
        <w:rPr>
          <w:rFonts w:cs="Times New Roman"/>
          <w:bCs/>
          <w:iCs/>
          <w:sz w:val="24"/>
          <w:lang w:val="en-US"/>
        </w:rPr>
        <w:t>hours</w:t>
      </w:r>
      <w:r w:rsidR="00FA5FA2" w:rsidRPr="0086030B">
        <w:rPr>
          <w:rFonts w:cs="Times New Roman"/>
          <w:i/>
          <w:sz w:val="24"/>
          <w:lang w:val="en-US"/>
        </w:rPr>
        <w:t>.</w:t>
      </w:r>
    </w:p>
    <w:p w14:paraId="41FF984F" w14:textId="77777777" w:rsidR="00FA5FA2" w:rsidRPr="0086030B" w:rsidRDefault="00FA5FA2" w:rsidP="00372778">
      <w:pPr>
        <w:spacing w:line="276" w:lineRule="auto"/>
        <w:jc w:val="center"/>
        <w:rPr>
          <w:rFonts w:cs="Times New Roman"/>
          <w:b/>
          <w:bCs/>
          <w:sz w:val="24"/>
          <w:lang w:val="en-US"/>
        </w:rPr>
      </w:pPr>
    </w:p>
    <w:p w14:paraId="0582E805" w14:textId="77777777" w:rsidR="00E82881" w:rsidRPr="0086030B" w:rsidRDefault="00E82881" w:rsidP="00372778">
      <w:pPr>
        <w:spacing w:line="276" w:lineRule="auto"/>
        <w:rPr>
          <w:rFonts w:cs="Times New Roman"/>
          <w:b/>
          <w:sz w:val="24"/>
          <w:lang w:val="en-US"/>
        </w:rPr>
      </w:pPr>
      <w:r w:rsidRPr="0086030B">
        <w:rPr>
          <w:rFonts w:cs="Times New Roman"/>
          <w:b/>
          <w:sz w:val="24"/>
          <w:lang w:val="en-US"/>
        </w:rPr>
        <w:t xml:space="preserve">9. </w:t>
      </w:r>
      <w:r w:rsidRPr="0086030B">
        <w:rPr>
          <w:rFonts w:cs="Times New Roman"/>
          <w:b/>
          <w:bCs/>
          <w:sz w:val="24"/>
          <w:lang w:val="en-US"/>
        </w:rPr>
        <w:t>Recommended Reader</w:t>
      </w:r>
      <w:r w:rsidRPr="0086030B">
        <w:rPr>
          <w:rFonts w:cs="Times New Roman"/>
          <w:b/>
          <w:sz w:val="24"/>
          <w:lang w:val="en-US"/>
        </w:rPr>
        <w:t>:</w:t>
      </w:r>
    </w:p>
    <w:p w14:paraId="0A0BA8B7" w14:textId="77777777" w:rsidR="00E82881" w:rsidRPr="0086030B" w:rsidRDefault="00E82881" w:rsidP="00372778">
      <w:pPr>
        <w:pStyle w:val="210"/>
        <w:spacing w:before="0" w:line="276" w:lineRule="auto"/>
        <w:ind w:left="360" w:hanging="360"/>
        <w:jc w:val="left"/>
        <w:rPr>
          <w:rFonts w:cs="Times New Roman"/>
          <w:i/>
          <w:iCs/>
          <w:sz w:val="24"/>
          <w:lang w:val="en-US"/>
        </w:rPr>
      </w:pPr>
      <w:r w:rsidRPr="0086030B">
        <w:rPr>
          <w:rFonts w:cs="Times New Roman"/>
          <w:b/>
          <w:i/>
          <w:iCs/>
          <w:sz w:val="24"/>
          <w:lang w:val="en-US"/>
        </w:rPr>
        <w:t>Core:</w:t>
      </w:r>
    </w:p>
    <w:p w14:paraId="7C541DFD" w14:textId="77777777" w:rsidR="004577D2" w:rsidRPr="0086030B" w:rsidRDefault="004577D2" w:rsidP="00372778">
      <w:pPr>
        <w:pStyle w:val="13"/>
        <w:numPr>
          <w:ilvl w:val="0"/>
          <w:numId w:val="28"/>
        </w:numPr>
        <w:spacing w:after="0"/>
        <w:jc w:val="both"/>
        <w:rPr>
          <w:rFonts w:ascii="Times New Roman" w:hAnsi="Times New Roman"/>
          <w:sz w:val="24"/>
          <w:szCs w:val="24"/>
          <w:lang w:val="en-US"/>
        </w:rPr>
      </w:pPr>
      <w:r w:rsidRPr="0086030B">
        <w:rPr>
          <w:rFonts w:ascii="Times New Roman" w:hAnsi="Times New Roman"/>
          <w:sz w:val="24"/>
          <w:szCs w:val="24"/>
          <w:lang w:val="en-US"/>
        </w:rPr>
        <w:t xml:space="preserve">Handbook of the Sociology of Gender (Eds. </w:t>
      </w:r>
      <w:proofErr w:type="spellStart"/>
      <w:r w:rsidRPr="0086030B">
        <w:rPr>
          <w:rFonts w:ascii="Times New Roman" w:hAnsi="Times New Roman"/>
          <w:sz w:val="24"/>
          <w:szCs w:val="24"/>
          <w:lang w:val="en-US"/>
        </w:rPr>
        <w:t>Risman</w:t>
      </w:r>
      <w:proofErr w:type="spellEnd"/>
      <w:r w:rsidRPr="0086030B">
        <w:rPr>
          <w:rFonts w:ascii="Times New Roman" w:hAnsi="Times New Roman"/>
          <w:sz w:val="24"/>
          <w:szCs w:val="24"/>
          <w:lang w:val="en-US"/>
        </w:rPr>
        <w:t xml:space="preserve"> B.J., </w:t>
      </w:r>
      <w:proofErr w:type="spellStart"/>
      <w:r w:rsidRPr="0086030B">
        <w:rPr>
          <w:rFonts w:ascii="Times New Roman" w:hAnsi="Times New Roman"/>
          <w:sz w:val="24"/>
          <w:szCs w:val="24"/>
          <w:lang w:val="en-US"/>
        </w:rPr>
        <w:t>Froyum</w:t>
      </w:r>
      <w:proofErr w:type="spellEnd"/>
      <w:r w:rsidRPr="0086030B">
        <w:rPr>
          <w:rFonts w:ascii="Times New Roman" w:hAnsi="Times New Roman"/>
          <w:sz w:val="24"/>
          <w:szCs w:val="24"/>
          <w:lang w:val="en-US"/>
        </w:rPr>
        <w:t xml:space="preserve"> C.M., </w:t>
      </w:r>
      <w:proofErr w:type="spellStart"/>
      <w:r w:rsidRPr="0086030B">
        <w:rPr>
          <w:rFonts w:ascii="Times New Roman" w:hAnsi="Times New Roman"/>
          <w:sz w:val="24"/>
          <w:szCs w:val="24"/>
          <w:lang w:val="en-US"/>
        </w:rPr>
        <w:t>Scraborough</w:t>
      </w:r>
      <w:proofErr w:type="spellEnd"/>
      <w:r w:rsidRPr="0086030B">
        <w:rPr>
          <w:rFonts w:ascii="Times New Roman" w:hAnsi="Times New Roman"/>
          <w:sz w:val="24"/>
          <w:szCs w:val="24"/>
          <w:lang w:val="en-US"/>
        </w:rPr>
        <w:t xml:space="preserve"> W.J.) Springer 2018</w:t>
      </w:r>
    </w:p>
    <w:p w14:paraId="420F64E0" w14:textId="77777777" w:rsidR="00460979" w:rsidRPr="0086030B" w:rsidRDefault="00460979" w:rsidP="00372778">
      <w:pPr>
        <w:pStyle w:val="13"/>
        <w:numPr>
          <w:ilvl w:val="0"/>
          <w:numId w:val="28"/>
        </w:numPr>
        <w:spacing w:after="0"/>
        <w:jc w:val="both"/>
        <w:rPr>
          <w:rFonts w:ascii="Times New Roman" w:hAnsi="Times New Roman"/>
          <w:sz w:val="24"/>
          <w:szCs w:val="24"/>
          <w:lang w:val="en-US"/>
        </w:rPr>
      </w:pPr>
      <w:r w:rsidRPr="0086030B">
        <w:rPr>
          <w:rFonts w:ascii="Times New Roman" w:hAnsi="Times New Roman"/>
          <w:sz w:val="24"/>
          <w:szCs w:val="24"/>
          <w:lang w:val="en-US"/>
        </w:rPr>
        <w:t>Amy Wharton (2012) The Sociology of Gender. An introduction to theory and research. Wiley-Blackwell</w:t>
      </w:r>
    </w:p>
    <w:p w14:paraId="639DC9DA" w14:textId="77777777" w:rsidR="004577D2" w:rsidRPr="0086030B" w:rsidRDefault="004577D2" w:rsidP="00372778">
      <w:pPr>
        <w:pStyle w:val="13"/>
        <w:numPr>
          <w:ilvl w:val="0"/>
          <w:numId w:val="28"/>
        </w:numPr>
        <w:spacing w:after="0"/>
        <w:jc w:val="both"/>
        <w:rPr>
          <w:rFonts w:ascii="Times New Roman" w:hAnsi="Times New Roman"/>
          <w:sz w:val="24"/>
          <w:szCs w:val="24"/>
          <w:lang w:val="en-US"/>
        </w:rPr>
      </w:pPr>
      <w:r w:rsidRPr="0086030B">
        <w:rPr>
          <w:rFonts w:ascii="Times New Roman" w:hAnsi="Times New Roman"/>
          <w:sz w:val="24"/>
          <w:szCs w:val="24"/>
          <w:lang w:val="en-US"/>
        </w:rPr>
        <w:t>Abbott P., Wallace C., Tylor M. (2005) An Introduction to sociology. A Feminist Perspective. Springer. Pp.16-56</w:t>
      </w:r>
    </w:p>
    <w:p w14:paraId="3755A04A" w14:textId="77777777" w:rsidR="005B7E6A" w:rsidRPr="0086030B" w:rsidRDefault="005B7E6A" w:rsidP="00372778">
      <w:pPr>
        <w:pStyle w:val="13"/>
        <w:numPr>
          <w:ilvl w:val="0"/>
          <w:numId w:val="28"/>
        </w:numPr>
        <w:spacing w:after="0"/>
        <w:jc w:val="both"/>
        <w:rPr>
          <w:rFonts w:ascii="Times New Roman" w:hAnsi="Times New Roman"/>
          <w:sz w:val="24"/>
          <w:szCs w:val="24"/>
          <w:lang w:val="en-US"/>
        </w:rPr>
      </w:pPr>
      <w:r w:rsidRPr="0086030B">
        <w:rPr>
          <w:rFonts w:ascii="Times New Roman" w:hAnsi="Times New Roman"/>
          <w:sz w:val="24"/>
          <w:szCs w:val="24"/>
          <w:lang w:val="en-US"/>
        </w:rPr>
        <w:t>Kimmel M. (2011) The Gendered Society. Oxford University Press</w:t>
      </w:r>
    </w:p>
    <w:p w14:paraId="6AF30687" w14:textId="77777777" w:rsidR="001128EF" w:rsidRPr="0086030B" w:rsidRDefault="00E82881" w:rsidP="00372778">
      <w:pPr>
        <w:spacing w:line="276" w:lineRule="auto"/>
        <w:jc w:val="both"/>
        <w:rPr>
          <w:rFonts w:cs="Times New Roman"/>
          <w:sz w:val="24"/>
          <w:lang w:val="en-US"/>
        </w:rPr>
      </w:pPr>
      <w:r w:rsidRPr="0086030B">
        <w:rPr>
          <w:rFonts w:cs="Times New Roman"/>
          <w:b/>
          <w:bCs/>
          <w:i/>
          <w:iCs/>
          <w:sz w:val="24"/>
          <w:lang w:val="en-US"/>
        </w:rPr>
        <w:t>Recommended</w:t>
      </w:r>
      <w:r w:rsidR="00FA5FA2" w:rsidRPr="0086030B">
        <w:rPr>
          <w:rFonts w:cs="Times New Roman"/>
          <w:b/>
          <w:bCs/>
          <w:i/>
          <w:iCs/>
          <w:sz w:val="24"/>
          <w:lang w:val="en-US"/>
        </w:rPr>
        <w:t>:</w:t>
      </w:r>
    </w:p>
    <w:p w14:paraId="084E6C79" w14:textId="77777777" w:rsidR="004577D2" w:rsidRPr="0086030B" w:rsidRDefault="004577D2" w:rsidP="00372778">
      <w:pPr>
        <w:numPr>
          <w:ilvl w:val="0"/>
          <w:numId w:val="27"/>
        </w:numPr>
        <w:suppressAutoHyphens w:val="0"/>
        <w:spacing w:line="276" w:lineRule="auto"/>
        <w:ind w:left="426" w:hanging="425"/>
        <w:jc w:val="both"/>
        <w:rPr>
          <w:rFonts w:cs="Times New Roman"/>
          <w:sz w:val="24"/>
          <w:lang w:val="en-US"/>
        </w:rPr>
      </w:pPr>
      <w:r w:rsidRPr="0086030B">
        <w:rPr>
          <w:rFonts w:cs="Times New Roman"/>
          <w:sz w:val="24"/>
          <w:lang w:val="en-US"/>
        </w:rPr>
        <w:t xml:space="preserve">Anna </w:t>
      </w:r>
      <w:proofErr w:type="spellStart"/>
      <w:r w:rsidRPr="0086030B">
        <w:rPr>
          <w:rFonts w:cs="Times New Roman"/>
          <w:sz w:val="24"/>
          <w:lang w:val="en-US"/>
        </w:rPr>
        <w:t>Temkina</w:t>
      </w:r>
      <w:proofErr w:type="spellEnd"/>
      <w:r w:rsidRPr="0086030B">
        <w:rPr>
          <w:rFonts w:cs="Times New Roman"/>
          <w:sz w:val="24"/>
          <w:lang w:val="en-US"/>
        </w:rPr>
        <w:t xml:space="preserve"> and Elena </w:t>
      </w:r>
      <w:proofErr w:type="spellStart"/>
      <w:r w:rsidRPr="0086030B">
        <w:rPr>
          <w:rFonts w:cs="Times New Roman"/>
          <w:sz w:val="24"/>
          <w:lang w:val="en-US"/>
        </w:rPr>
        <w:t>Zdravomyslova</w:t>
      </w:r>
      <w:proofErr w:type="spellEnd"/>
      <w:r w:rsidRPr="0086030B">
        <w:rPr>
          <w:rFonts w:cs="Times New Roman"/>
          <w:sz w:val="24"/>
          <w:lang w:val="en-US"/>
        </w:rPr>
        <w:t xml:space="preserve"> Gender Studies in Post-Soviet Society: Western Frames and Cultural Differences.  Studies in East European Thought, Vol. 55, No. 1, Gender and Culture Theory in Russia Today (Mar., 2003), pp. 51-61</w:t>
      </w:r>
    </w:p>
    <w:p w14:paraId="43A40226" w14:textId="77777777" w:rsidR="004577D2" w:rsidRPr="0086030B" w:rsidRDefault="004577D2" w:rsidP="00372778">
      <w:pPr>
        <w:numPr>
          <w:ilvl w:val="0"/>
          <w:numId w:val="27"/>
        </w:numPr>
        <w:suppressAutoHyphens w:val="0"/>
        <w:spacing w:line="276" w:lineRule="auto"/>
        <w:ind w:left="426" w:hanging="425"/>
        <w:jc w:val="both"/>
        <w:rPr>
          <w:rFonts w:cs="Times New Roman"/>
          <w:sz w:val="24"/>
          <w:lang w:val="en-US"/>
        </w:rPr>
      </w:pPr>
      <w:r w:rsidRPr="0086030B">
        <w:rPr>
          <w:rFonts w:cs="Times New Roman"/>
          <w:sz w:val="24"/>
          <w:lang w:val="en-US"/>
        </w:rPr>
        <w:t>Janeen Baxter and Erik Olin Wright. The Glass Ceiling Hypothesis: A Comparative Study of the United States, Sweden, and Australia .Gender and Society, Vol. 14, No. 2 (Apr., 2000), pp. 275-294</w:t>
      </w:r>
    </w:p>
    <w:p w14:paraId="05F33B62" w14:textId="77777777" w:rsidR="00460979" w:rsidRPr="0086030B" w:rsidRDefault="00460979" w:rsidP="00372778">
      <w:pPr>
        <w:numPr>
          <w:ilvl w:val="0"/>
          <w:numId w:val="27"/>
        </w:numPr>
        <w:suppressAutoHyphens w:val="0"/>
        <w:spacing w:line="276" w:lineRule="auto"/>
        <w:ind w:left="426" w:hanging="425"/>
        <w:jc w:val="both"/>
        <w:rPr>
          <w:rFonts w:cs="Times New Roman"/>
          <w:sz w:val="24"/>
          <w:lang w:val="en-US"/>
        </w:rPr>
      </w:pPr>
      <w:proofErr w:type="spellStart"/>
      <w:r w:rsidRPr="0086030B">
        <w:rPr>
          <w:rFonts w:cs="Times New Roman"/>
          <w:sz w:val="24"/>
          <w:lang w:val="en-US"/>
        </w:rPr>
        <w:t>S.Delamont</w:t>
      </w:r>
      <w:proofErr w:type="spellEnd"/>
      <w:r w:rsidRPr="0086030B">
        <w:rPr>
          <w:rFonts w:cs="Times New Roman"/>
          <w:sz w:val="24"/>
          <w:lang w:val="en-US"/>
        </w:rPr>
        <w:t xml:space="preserve"> </w:t>
      </w:r>
      <w:proofErr w:type="spellStart"/>
      <w:r w:rsidRPr="0086030B">
        <w:rPr>
          <w:rFonts w:cs="Times New Roman"/>
          <w:sz w:val="24"/>
          <w:lang w:val="en-US"/>
        </w:rPr>
        <w:t>P.Atkinson</w:t>
      </w:r>
      <w:proofErr w:type="spellEnd"/>
      <w:r w:rsidRPr="0086030B">
        <w:rPr>
          <w:rFonts w:cs="Times New Roman"/>
          <w:sz w:val="24"/>
          <w:lang w:val="en-US"/>
        </w:rPr>
        <w:t xml:space="preserve">. Gender and Research. Four volume set </w:t>
      </w:r>
      <w:r w:rsidRPr="0086030B">
        <w:rPr>
          <w:rFonts w:cs="Times New Roman"/>
          <w:color w:val="333333"/>
          <w:sz w:val="24"/>
          <w:shd w:val="clear" w:color="auto" w:fill="FFFFFF"/>
          <w:lang w:val="en-US"/>
        </w:rPr>
        <w:t>2009, SAGE Publications Ltd</w:t>
      </w:r>
    </w:p>
    <w:p w14:paraId="5F39CE54" w14:textId="77777777" w:rsidR="00460979" w:rsidRPr="0086030B" w:rsidRDefault="00460979" w:rsidP="00372778">
      <w:pPr>
        <w:numPr>
          <w:ilvl w:val="0"/>
          <w:numId w:val="27"/>
        </w:numPr>
        <w:suppressAutoHyphens w:val="0"/>
        <w:spacing w:line="276" w:lineRule="auto"/>
        <w:ind w:left="426" w:hanging="425"/>
        <w:jc w:val="both"/>
        <w:rPr>
          <w:rFonts w:cs="Times New Roman"/>
          <w:sz w:val="24"/>
          <w:lang w:val="en-US"/>
        </w:rPr>
      </w:pPr>
      <w:r w:rsidRPr="0086030B">
        <w:rPr>
          <w:rFonts w:cs="Times New Roman"/>
          <w:sz w:val="24"/>
          <w:lang w:val="en-US"/>
        </w:rPr>
        <w:t xml:space="preserve">A Guide to Gender - Sensitive Research Methodology Prepared by Sela M. </w:t>
      </w:r>
      <w:proofErr w:type="spellStart"/>
      <w:r w:rsidRPr="0086030B">
        <w:rPr>
          <w:rFonts w:cs="Times New Roman"/>
          <w:sz w:val="24"/>
          <w:lang w:val="en-US"/>
        </w:rPr>
        <w:t>Musundi</w:t>
      </w:r>
      <w:proofErr w:type="spellEnd"/>
      <w:r w:rsidRPr="0086030B">
        <w:rPr>
          <w:rFonts w:cs="Times New Roman"/>
          <w:sz w:val="24"/>
          <w:lang w:val="en-US"/>
        </w:rPr>
        <w:t xml:space="preserve">, Jane K. </w:t>
      </w:r>
      <w:proofErr w:type="spellStart"/>
      <w:r w:rsidRPr="0086030B">
        <w:rPr>
          <w:rFonts w:cs="Times New Roman"/>
          <w:sz w:val="24"/>
          <w:lang w:val="en-US"/>
        </w:rPr>
        <w:t>Onsongo</w:t>
      </w:r>
      <w:proofErr w:type="spellEnd"/>
      <w:r w:rsidRPr="0086030B">
        <w:rPr>
          <w:rFonts w:cs="Times New Roman"/>
          <w:sz w:val="24"/>
          <w:lang w:val="en-US"/>
        </w:rPr>
        <w:t xml:space="preserve"> and Ayo Coly for FAWE, April 2013// </w:t>
      </w:r>
      <w:hyperlink r:id="rId7" w:history="1">
        <w:r w:rsidRPr="0086030B">
          <w:rPr>
            <w:rStyle w:val="a6"/>
            <w:rFonts w:cs="Times New Roman"/>
            <w:sz w:val="24"/>
            <w:lang w:val="en-US"/>
          </w:rPr>
          <w:t>http://www.fawe.org/Files/FAWE_Guide_to_Gender_Sensitive_Research.pdf</w:t>
        </w:r>
      </w:hyperlink>
    </w:p>
    <w:p w14:paraId="47AD6167" w14:textId="77777777" w:rsidR="00460979" w:rsidRPr="0086030B" w:rsidRDefault="00460979" w:rsidP="00372778">
      <w:pPr>
        <w:numPr>
          <w:ilvl w:val="0"/>
          <w:numId w:val="27"/>
        </w:numPr>
        <w:suppressAutoHyphens w:val="0"/>
        <w:spacing w:line="276" w:lineRule="auto"/>
        <w:ind w:left="426" w:hanging="425"/>
        <w:jc w:val="both"/>
        <w:rPr>
          <w:rFonts w:cs="Times New Roman"/>
          <w:sz w:val="24"/>
          <w:lang w:val="en-US"/>
        </w:rPr>
      </w:pPr>
      <w:r w:rsidRPr="0086030B">
        <w:rPr>
          <w:rFonts w:cs="Times New Roman"/>
          <w:sz w:val="24"/>
          <w:lang w:val="en-US"/>
        </w:rPr>
        <w:t xml:space="preserve">Research and Gender Sensitive Methods </w:t>
      </w:r>
      <w:hyperlink r:id="rId8" w:history="1">
        <w:r w:rsidRPr="0086030B">
          <w:rPr>
            <w:rStyle w:val="a6"/>
            <w:rFonts w:cs="Times New Roman"/>
            <w:sz w:val="24"/>
            <w:lang w:val="en-US"/>
          </w:rPr>
          <w:t>http://www.aau.org/sites/default/files/Gender/Toolkit-module5.pdf</w:t>
        </w:r>
      </w:hyperlink>
    </w:p>
    <w:p w14:paraId="617E940B" w14:textId="77777777" w:rsidR="00460979" w:rsidRPr="0086030B" w:rsidRDefault="00460979" w:rsidP="00372778">
      <w:pPr>
        <w:numPr>
          <w:ilvl w:val="0"/>
          <w:numId w:val="27"/>
        </w:numPr>
        <w:suppressAutoHyphens w:val="0"/>
        <w:spacing w:line="276" w:lineRule="auto"/>
        <w:ind w:left="426" w:hanging="425"/>
        <w:jc w:val="both"/>
        <w:rPr>
          <w:rFonts w:cs="Times New Roman"/>
          <w:sz w:val="24"/>
          <w:lang w:val="en-US"/>
        </w:rPr>
      </w:pPr>
      <w:r w:rsidRPr="0086030B">
        <w:rPr>
          <w:rFonts w:cs="Times New Roman"/>
          <w:sz w:val="24"/>
          <w:lang w:val="en-US"/>
        </w:rPr>
        <w:t xml:space="preserve">Linda Grant, Kathryn B. Ward, </w:t>
      </w:r>
      <w:proofErr w:type="spellStart"/>
      <w:r w:rsidRPr="0086030B">
        <w:rPr>
          <w:rFonts w:cs="Times New Roman"/>
          <w:sz w:val="24"/>
          <w:lang w:val="en-US"/>
        </w:rPr>
        <w:t>Xue</w:t>
      </w:r>
      <w:proofErr w:type="spellEnd"/>
      <w:r w:rsidRPr="0086030B">
        <w:rPr>
          <w:rFonts w:cs="Times New Roman"/>
          <w:sz w:val="24"/>
          <w:lang w:val="en-US"/>
        </w:rPr>
        <w:t xml:space="preserve"> </w:t>
      </w:r>
      <w:proofErr w:type="gramStart"/>
      <w:r w:rsidRPr="0086030B">
        <w:rPr>
          <w:rFonts w:cs="Times New Roman"/>
          <w:sz w:val="24"/>
          <w:lang w:val="en-US"/>
        </w:rPr>
        <w:t>Lan</w:t>
      </w:r>
      <w:proofErr w:type="gramEnd"/>
      <w:r w:rsidRPr="0086030B">
        <w:rPr>
          <w:rFonts w:cs="Times New Roman"/>
          <w:sz w:val="24"/>
          <w:lang w:val="en-US"/>
        </w:rPr>
        <w:t xml:space="preserve"> </w:t>
      </w:r>
      <w:proofErr w:type="spellStart"/>
      <w:r w:rsidRPr="0086030B">
        <w:rPr>
          <w:rFonts w:cs="Times New Roman"/>
          <w:sz w:val="24"/>
          <w:lang w:val="en-US"/>
        </w:rPr>
        <w:t>Rong</w:t>
      </w:r>
      <w:proofErr w:type="spellEnd"/>
      <w:r w:rsidRPr="0086030B">
        <w:rPr>
          <w:rFonts w:cs="Times New Roman"/>
          <w:sz w:val="24"/>
          <w:lang w:val="en-US"/>
        </w:rPr>
        <w:t xml:space="preserve"> Is There An Association between Gender and Methods in Sociological Research? American Sociological Review, Vol. 52, No. 6 (Dec., 1987), pp. 856-862</w:t>
      </w:r>
    </w:p>
    <w:p w14:paraId="50024BDA" w14:textId="77777777" w:rsidR="00460979" w:rsidRPr="0086030B" w:rsidRDefault="00460979" w:rsidP="00372778">
      <w:pPr>
        <w:numPr>
          <w:ilvl w:val="0"/>
          <w:numId w:val="27"/>
        </w:numPr>
        <w:suppressAutoHyphens w:val="0"/>
        <w:spacing w:line="276" w:lineRule="auto"/>
        <w:ind w:left="426" w:hanging="425"/>
        <w:jc w:val="both"/>
        <w:rPr>
          <w:rFonts w:cs="Times New Roman"/>
          <w:sz w:val="24"/>
          <w:lang w:val="en-US"/>
        </w:rPr>
      </w:pPr>
      <w:r w:rsidRPr="0086030B">
        <w:rPr>
          <w:rFonts w:cs="Times New Roman"/>
          <w:sz w:val="24"/>
          <w:lang w:val="en-US"/>
        </w:rPr>
        <w:t xml:space="preserve">Janet Saltzman </w:t>
      </w:r>
      <w:proofErr w:type="spellStart"/>
      <w:r w:rsidRPr="0086030B">
        <w:rPr>
          <w:rFonts w:cs="Times New Roman"/>
          <w:sz w:val="24"/>
          <w:lang w:val="en-US"/>
        </w:rPr>
        <w:t>Chafetz</w:t>
      </w:r>
      <w:proofErr w:type="spellEnd"/>
      <w:r w:rsidRPr="0086030B">
        <w:rPr>
          <w:rFonts w:cs="Times New Roman"/>
          <w:sz w:val="24"/>
          <w:lang w:val="en-US"/>
        </w:rPr>
        <w:t>. Feminist Theory and Sociology: Underutilized Contributions for Mainstream Theory. Annual Review of Sociology, Vol. 23 (1997), pp. 97-120</w:t>
      </w:r>
    </w:p>
    <w:p w14:paraId="0324CC95" w14:textId="77777777" w:rsidR="00460979" w:rsidRPr="0086030B" w:rsidRDefault="00460979" w:rsidP="00372778">
      <w:pPr>
        <w:numPr>
          <w:ilvl w:val="0"/>
          <w:numId w:val="27"/>
        </w:numPr>
        <w:suppressAutoHyphens w:val="0"/>
        <w:spacing w:line="276" w:lineRule="auto"/>
        <w:ind w:left="426" w:hanging="425"/>
        <w:jc w:val="both"/>
        <w:rPr>
          <w:rFonts w:cs="Times New Roman"/>
          <w:sz w:val="24"/>
          <w:lang w:val="en-US"/>
        </w:rPr>
      </w:pPr>
      <w:r w:rsidRPr="0086030B">
        <w:rPr>
          <w:rFonts w:cs="Times New Roman"/>
          <w:sz w:val="24"/>
          <w:lang w:val="en-US"/>
        </w:rPr>
        <w:lastRenderedPageBreak/>
        <w:t xml:space="preserve">J. Pilcher, I. </w:t>
      </w:r>
      <w:proofErr w:type="spellStart"/>
      <w:r w:rsidRPr="0086030B">
        <w:rPr>
          <w:rFonts w:cs="Times New Roman"/>
          <w:sz w:val="24"/>
          <w:lang w:val="en-US"/>
        </w:rPr>
        <w:t>Whelehan</w:t>
      </w:r>
      <w:proofErr w:type="spellEnd"/>
      <w:r w:rsidRPr="0086030B">
        <w:rPr>
          <w:rFonts w:cs="Times New Roman"/>
          <w:sz w:val="24"/>
          <w:lang w:val="en-US"/>
        </w:rPr>
        <w:t xml:space="preserve">. Fifty Key Concepts in Gender Studies SAGE Publications London • Thousand Oaks • New Delhi// </w:t>
      </w:r>
      <w:hyperlink r:id="rId9" w:history="1">
        <w:r w:rsidRPr="0086030B">
          <w:rPr>
            <w:rStyle w:val="a6"/>
            <w:rFonts w:cs="Times New Roman"/>
            <w:sz w:val="24"/>
            <w:lang w:val="en-US"/>
          </w:rPr>
          <w:t>http://6rang.org/wp-content/uploads/2013/06/PanjahMafhomeKelidiMotaleateGenderi.pdf</w:t>
        </w:r>
      </w:hyperlink>
    </w:p>
    <w:p w14:paraId="35C91033" w14:textId="77777777" w:rsidR="00460979" w:rsidRPr="0086030B" w:rsidRDefault="00460979" w:rsidP="00372778">
      <w:pPr>
        <w:numPr>
          <w:ilvl w:val="0"/>
          <w:numId w:val="27"/>
        </w:numPr>
        <w:suppressAutoHyphens w:val="0"/>
        <w:spacing w:line="276" w:lineRule="auto"/>
        <w:ind w:left="426" w:hanging="425"/>
        <w:jc w:val="both"/>
        <w:rPr>
          <w:rFonts w:cs="Times New Roman"/>
          <w:bCs/>
          <w:sz w:val="24"/>
          <w:lang w:val="en-US"/>
        </w:rPr>
      </w:pPr>
      <w:r w:rsidRPr="0086030B">
        <w:rPr>
          <w:rFonts w:cs="Times New Roman"/>
          <w:bCs/>
          <w:sz w:val="24"/>
          <w:lang w:val="en-US"/>
        </w:rPr>
        <w:t xml:space="preserve">Abbas </w:t>
      </w:r>
      <w:proofErr w:type="spellStart"/>
      <w:r w:rsidRPr="0086030B">
        <w:rPr>
          <w:rFonts w:cs="Times New Roman"/>
          <w:bCs/>
          <w:sz w:val="24"/>
          <w:lang w:val="en-US"/>
        </w:rPr>
        <w:t>Tashakkori</w:t>
      </w:r>
      <w:proofErr w:type="spellEnd"/>
      <w:r w:rsidRPr="0086030B">
        <w:rPr>
          <w:rFonts w:cs="Times New Roman"/>
          <w:bCs/>
          <w:sz w:val="24"/>
          <w:lang w:val="en-US"/>
        </w:rPr>
        <w:t xml:space="preserve"> and Charles </w:t>
      </w:r>
      <w:proofErr w:type="spellStart"/>
      <w:r w:rsidRPr="0086030B">
        <w:rPr>
          <w:rFonts w:cs="Times New Roman"/>
          <w:bCs/>
          <w:sz w:val="24"/>
          <w:lang w:val="en-US"/>
        </w:rPr>
        <w:t>Teddlie</w:t>
      </w:r>
      <w:proofErr w:type="spellEnd"/>
      <w:r w:rsidRPr="0086030B">
        <w:rPr>
          <w:rFonts w:cs="Times New Roman"/>
          <w:bCs/>
          <w:sz w:val="24"/>
          <w:lang w:val="en-US"/>
        </w:rPr>
        <w:t xml:space="preserve"> Mixed Methodology: </w:t>
      </w:r>
      <w:proofErr w:type="spellStart"/>
      <w:r w:rsidRPr="0086030B">
        <w:rPr>
          <w:rFonts w:cs="Times New Roman"/>
          <w:bCs/>
          <w:sz w:val="24"/>
          <w:lang w:val="en-US"/>
        </w:rPr>
        <w:t>Combirlirlg</w:t>
      </w:r>
      <w:proofErr w:type="spellEnd"/>
      <w:r w:rsidRPr="0086030B">
        <w:rPr>
          <w:rFonts w:cs="Times New Roman"/>
          <w:bCs/>
          <w:sz w:val="24"/>
          <w:lang w:val="en-US"/>
        </w:rPr>
        <w:t xml:space="preserve"> Qualitative and Quantitative Approaches</w:t>
      </w:r>
      <w:proofErr w:type="gramStart"/>
      <w:r w:rsidRPr="0086030B">
        <w:rPr>
          <w:rFonts w:cs="Times New Roman"/>
          <w:bCs/>
          <w:sz w:val="24"/>
          <w:lang w:val="en-US"/>
        </w:rPr>
        <w:t>,.</w:t>
      </w:r>
      <w:proofErr w:type="gramEnd"/>
      <w:r w:rsidRPr="0086030B">
        <w:rPr>
          <w:rFonts w:cs="Times New Roman"/>
          <w:bCs/>
          <w:sz w:val="24"/>
          <w:lang w:val="en-US"/>
        </w:rPr>
        <w:t xml:space="preserve"> Thousand Oaks, CA: Sage, 1998. 185 pp</w:t>
      </w:r>
    </w:p>
    <w:p w14:paraId="7D7F447A" w14:textId="77777777" w:rsidR="00460979" w:rsidRPr="0086030B" w:rsidRDefault="00460979" w:rsidP="00372778">
      <w:pPr>
        <w:numPr>
          <w:ilvl w:val="0"/>
          <w:numId w:val="27"/>
        </w:numPr>
        <w:suppressAutoHyphens w:val="0"/>
        <w:spacing w:line="276" w:lineRule="auto"/>
        <w:ind w:left="426" w:hanging="425"/>
        <w:jc w:val="both"/>
        <w:rPr>
          <w:rFonts w:cs="Times New Roman"/>
          <w:sz w:val="24"/>
          <w:lang w:val="en-US"/>
        </w:rPr>
      </w:pPr>
      <w:r w:rsidRPr="0086030B">
        <w:rPr>
          <w:rFonts w:cs="Times New Roman"/>
          <w:sz w:val="24"/>
          <w:lang w:val="en-US"/>
        </w:rPr>
        <w:t xml:space="preserve">J. William Spencer and </w:t>
      </w:r>
      <w:proofErr w:type="spellStart"/>
      <w:r w:rsidRPr="0086030B">
        <w:rPr>
          <w:rFonts w:cs="Times New Roman"/>
          <w:sz w:val="24"/>
          <w:lang w:val="en-US"/>
        </w:rPr>
        <w:t>Kriss</w:t>
      </w:r>
      <w:proofErr w:type="spellEnd"/>
      <w:r w:rsidRPr="0086030B">
        <w:rPr>
          <w:rFonts w:cs="Times New Roman"/>
          <w:sz w:val="24"/>
          <w:lang w:val="en-US"/>
        </w:rPr>
        <w:t xml:space="preserve"> A. </w:t>
      </w:r>
      <w:proofErr w:type="spellStart"/>
      <w:r w:rsidRPr="0086030B">
        <w:rPr>
          <w:rFonts w:cs="Times New Roman"/>
          <w:sz w:val="24"/>
          <w:lang w:val="en-US"/>
        </w:rPr>
        <w:t>Drass</w:t>
      </w:r>
      <w:proofErr w:type="spellEnd"/>
      <w:r w:rsidRPr="0086030B">
        <w:rPr>
          <w:rFonts w:cs="Times New Roman"/>
          <w:sz w:val="24"/>
          <w:lang w:val="en-US"/>
        </w:rPr>
        <w:t>. The Transformation of Gender into Conversational Advantage: A Symbolic Interactionist Approach. The Sociological Quarterly, Vol. 30, No. 3 (Autumn, 1989), pp. 363-383</w:t>
      </w:r>
    </w:p>
    <w:p w14:paraId="1672E5E6" w14:textId="77777777" w:rsidR="00460979" w:rsidRPr="0086030B" w:rsidRDefault="00460979" w:rsidP="00372778">
      <w:pPr>
        <w:numPr>
          <w:ilvl w:val="0"/>
          <w:numId w:val="27"/>
        </w:numPr>
        <w:suppressAutoHyphens w:val="0"/>
        <w:spacing w:line="276" w:lineRule="auto"/>
        <w:ind w:left="426" w:hanging="425"/>
        <w:jc w:val="both"/>
        <w:rPr>
          <w:rFonts w:cs="Times New Roman"/>
          <w:bCs/>
          <w:sz w:val="24"/>
          <w:lang w:val="en-US" w:eastAsia="uk-UA"/>
        </w:rPr>
      </w:pPr>
      <w:r w:rsidRPr="0086030B">
        <w:rPr>
          <w:rFonts w:cs="Times New Roman"/>
          <w:bCs/>
          <w:sz w:val="24"/>
          <w:lang w:val="en-US" w:eastAsia="uk-UA"/>
        </w:rPr>
        <w:t>Sherryl Kleinman. Feminist Fieldwork Analysis</w:t>
      </w:r>
      <w:proofErr w:type="gramStart"/>
      <w:r w:rsidRPr="0086030B">
        <w:rPr>
          <w:rFonts w:cs="Times New Roman"/>
          <w:bCs/>
          <w:sz w:val="24"/>
          <w:lang w:val="en-US" w:eastAsia="uk-UA"/>
        </w:rPr>
        <w:t>..</w:t>
      </w:r>
      <w:proofErr w:type="gramEnd"/>
      <w:r w:rsidRPr="0086030B">
        <w:rPr>
          <w:rFonts w:cs="Times New Roman"/>
          <w:bCs/>
          <w:sz w:val="24"/>
          <w:lang w:val="en-US" w:eastAsia="uk-UA"/>
        </w:rPr>
        <w:t xml:space="preserve"> Los Angeles: Sage, 2007, 144 pp.,</w:t>
      </w:r>
    </w:p>
    <w:p w14:paraId="50EA597B" w14:textId="77777777" w:rsidR="00460979" w:rsidRPr="0086030B" w:rsidRDefault="00460979" w:rsidP="00372778">
      <w:pPr>
        <w:numPr>
          <w:ilvl w:val="0"/>
          <w:numId w:val="27"/>
        </w:numPr>
        <w:suppressAutoHyphens w:val="0"/>
        <w:spacing w:line="276" w:lineRule="auto"/>
        <w:ind w:left="426" w:hanging="425"/>
        <w:jc w:val="both"/>
        <w:rPr>
          <w:rFonts w:cs="Times New Roman"/>
          <w:sz w:val="24"/>
          <w:lang w:val="en-US" w:eastAsia="uk-UA"/>
        </w:rPr>
      </w:pPr>
      <w:r w:rsidRPr="0086030B">
        <w:rPr>
          <w:rFonts w:cs="Times New Roman"/>
          <w:sz w:val="24"/>
          <w:lang w:val="en-US" w:eastAsia="uk-UA"/>
        </w:rPr>
        <w:t xml:space="preserve">Francine M. Deutsch. </w:t>
      </w:r>
      <w:r w:rsidRPr="0086030B">
        <w:rPr>
          <w:rFonts w:cs="Times New Roman"/>
          <w:bCs/>
          <w:sz w:val="24"/>
          <w:lang w:val="en-US" w:eastAsia="uk-UA"/>
        </w:rPr>
        <w:t xml:space="preserve">Undoing Gender </w:t>
      </w:r>
      <w:proofErr w:type="spellStart"/>
      <w:r w:rsidRPr="0086030B">
        <w:rPr>
          <w:rFonts w:cs="Times New Roman"/>
          <w:iCs/>
          <w:sz w:val="24"/>
          <w:lang w:val="en-US" w:eastAsia="uk-UA"/>
        </w:rPr>
        <w:t>Gender</w:t>
      </w:r>
      <w:proofErr w:type="spellEnd"/>
      <w:r w:rsidRPr="0086030B">
        <w:rPr>
          <w:rFonts w:cs="Times New Roman"/>
          <w:iCs/>
          <w:sz w:val="24"/>
          <w:lang w:val="en-US" w:eastAsia="uk-UA"/>
        </w:rPr>
        <w:t xml:space="preserve"> &amp; Society </w:t>
      </w:r>
      <w:r w:rsidRPr="0086030B">
        <w:rPr>
          <w:rFonts w:cs="Times New Roman"/>
          <w:sz w:val="24"/>
          <w:lang w:val="en-US" w:eastAsia="uk-UA"/>
        </w:rPr>
        <w:t>2007 21: 106</w:t>
      </w:r>
    </w:p>
    <w:p w14:paraId="4977B4FA" w14:textId="77777777" w:rsidR="00460979" w:rsidRPr="0086030B" w:rsidRDefault="00460979" w:rsidP="00372778">
      <w:pPr>
        <w:numPr>
          <w:ilvl w:val="0"/>
          <w:numId w:val="27"/>
        </w:numPr>
        <w:suppressAutoHyphens w:val="0"/>
        <w:spacing w:line="276" w:lineRule="auto"/>
        <w:ind w:left="426" w:hanging="425"/>
        <w:jc w:val="both"/>
        <w:rPr>
          <w:rFonts w:cs="Times New Roman"/>
          <w:sz w:val="24"/>
          <w:lang w:val="en-US"/>
        </w:rPr>
      </w:pPr>
      <w:r w:rsidRPr="0086030B">
        <w:rPr>
          <w:rFonts w:cs="Times New Roman"/>
          <w:sz w:val="24"/>
          <w:lang w:val="en-US"/>
        </w:rPr>
        <w:t xml:space="preserve">Approaches and Methodologies in the Social Sciences A Pluralist Perspective Edited by Donatella </w:t>
      </w:r>
      <w:proofErr w:type="spellStart"/>
      <w:r w:rsidRPr="0086030B">
        <w:rPr>
          <w:rFonts w:cs="Times New Roman"/>
          <w:sz w:val="24"/>
          <w:lang w:val="en-US"/>
        </w:rPr>
        <w:t>della</w:t>
      </w:r>
      <w:proofErr w:type="spellEnd"/>
      <w:r w:rsidRPr="0086030B">
        <w:rPr>
          <w:rFonts w:cs="Times New Roman"/>
          <w:sz w:val="24"/>
          <w:lang w:val="en-US"/>
        </w:rPr>
        <w:t xml:space="preserve"> Porta and Michael Keating Cambridge University Press 2008</w:t>
      </w:r>
    </w:p>
    <w:p w14:paraId="1066A6E0" w14:textId="77777777" w:rsidR="00460979" w:rsidRPr="0086030B" w:rsidRDefault="00460979" w:rsidP="00372778">
      <w:pPr>
        <w:numPr>
          <w:ilvl w:val="0"/>
          <w:numId w:val="27"/>
        </w:numPr>
        <w:suppressAutoHyphens w:val="0"/>
        <w:spacing w:line="276" w:lineRule="auto"/>
        <w:ind w:left="426" w:hanging="425"/>
        <w:jc w:val="both"/>
        <w:rPr>
          <w:rFonts w:cs="Times New Roman"/>
          <w:sz w:val="24"/>
          <w:lang w:val="en-US"/>
        </w:rPr>
      </w:pPr>
      <w:r w:rsidRPr="0086030B">
        <w:rPr>
          <w:rFonts w:cs="Times New Roman"/>
          <w:sz w:val="24"/>
          <w:lang w:val="en-US"/>
        </w:rPr>
        <w:t>Approaches to Social Research. Fifth Edition. Royce A. Singleton, Jr., Bruce C. Straits 2009 Oxford University Press</w:t>
      </w:r>
    </w:p>
    <w:p w14:paraId="4D1CA0DD" w14:textId="77777777" w:rsidR="00460979" w:rsidRPr="0086030B" w:rsidRDefault="00460979" w:rsidP="00372778">
      <w:pPr>
        <w:numPr>
          <w:ilvl w:val="0"/>
          <w:numId w:val="27"/>
        </w:numPr>
        <w:suppressAutoHyphens w:val="0"/>
        <w:spacing w:line="276" w:lineRule="auto"/>
        <w:ind w:left="426" w:hanging="425"/>
        <w:jc w:val="both"/>
        <w:rPr>
          <w:rFonts w:cs="Times New Roman"/>
          <w:sz w:val="24"/>
          <w:lang w:val="en-US"/>
        </w:rPr>
      </w:pPr>
      <w:r w:rsidRPr="0086030B">
        <w:rPr>
          <w:rFonts w:cs="Times New Roman"/>
          <w:sz w:val="24"/>
          <w:lang w:val="en-US"/>
        </w:rPr>
        <w:t xml:space="preserve">Feminist Methods in Social Research by </w:t>
      </w:r>
      <w:proofErr w:type="spellStart"/>
      <w:r w:rsidRPr="0086030B">
        <w:rPr>
          <w:rFonts w:cs="Times New Roman"/>
          <w:sz w:val="24"/>
          <w:lang w:val="en-US"/>
        </w:rPr>
        <w:t>Shulamit</w:t>
      </w:r>
      <w:proofErr w:type="spellEnd"/>
      <w:r w:rsidRPr="0086030B">
        <w:rPr>
          <w:rFonts w:cs="Times New Roman"/>
          <w:sz w:val="24"/>
          <w:lang w:val="en-US"/>
        </w:rPr>
        <w:t xml:space="preserve"> </w:t>
      </w:r>
      <w:proofErr w:type="spellStart"/>
      <w:r w:rsidRPr="0086030B">
        <w:rPr>
          <w:rFonts w:cs="Times New Roman"/>
          <w:sz w:val="24"/>
          <w:lang w:val="en-US"/>
        </w:rPr>
        <w:t>Reinharz</w:t>
      </w:r>
      <w:proofErr w:type="spellEnd"/>
      <w:r w:rsidRPr="0086030B">
        <w:rPr>
          <w:rFonts w:cs="Times New Roman"/>
          <w:sz w:val="24"/>
          <w:lang w:val="en-US"/>
        </w:rPr>
        <w:t>. New. York: Oxford University Press 1992</w:t>
      </w:r>
    </w:p>
    <w:p w14:paraId="5E540EAF" w14:textId="77777777" w:rsidR="00460979" w:rsidRPr="0086030B" w:rsidRDefault="00460979" w:rsidP="00372778">
      <w:pPr>
        <w:numPr>
          <w:ilvl w:val="0"/>
          <w:numId w:val="27"/>
        </w:numPr>
        <w:suppressAutoHyphens w:val="0"/>
        <w:spacing w:line="276" w:lineRule="auto"/>
        <w:ind w:left="426" w:hanging="425"/>
        <w:jc w:val="both"/>
        <w:rPr>
          <w:rFonts w:cs="Times New Roman"/>
          <w:sz w:val="24"/>
          <w:lang w:val="en-US"/>
        </w:rPr>
      </w:pPr>
      <w:r w:rsidRPr="0086030B">
        <w:rPr>
          <w:rFonts w:cs="Times New Roman"/>
          <w:sz w:val="24"/>
          <w:lang w:val="en-US"/>
        </w:rPr>
        <w:t xml:space="preserve">Nicole </w:t>
      </w:r>
      <w:proofErr w:type="spellStart"/>
      <w:r w:rsidRPr="0086030B">
        <w:rPr>
          <w:rFonts w:cs="Times New Roman"/>
          <w:sz w:val="24"/>
          <w:lang w:val="en-US"/>
        </w:rPr>
        <w:t>Westmarland</w:t>
      </w:r>
      <w:proofErr w:type="spellEnd"/>
      <w:r w:rsidRPr="0086030B">
        <w:rPr>
          <w:rFonts w:cs="Times New Roman"/>
          <w:sz w:val="24"/>
          <w:lang w:val="en-US"/>
        </w:rPr>
        <w:t xml:space="preserve">. The Quantitative/Qualitative Debate and Feminist Research: A Subjective View of Objectivity </w:t>
      </w:r>
      <w:r w:rsidRPr="0086030B">
        <w:rPr>
          <w:rStyle w:val="afb"/>
          <w:rFonts w:cs="Times New Roman"/>
          <w:i w:val="0"/>
          <w:color w:val="000000"/>
          <w:sz w:val="24"/>
          <w:shd w:val="clear" w:color="auto" w:fill="FFFFFF"/>
          <w:lang w:val="en-US"/>
        </w:rPr>
        <w:t xml:space="preserve">Forum: Qualitative </w:t>
      </w:r>
      <w:proofErr w:type="spellStart"/>
      <w:r w:rsidRPr="0086030B">
        <w:rPr>
          <w:rStyle w:val="afb"/>
          <w:rFonts w:cs="Times New Roman"/>
          <w:i w:val="0"/>
          <w:color w:val="000000"/>
          <w:sz w:val="24"/>
          <w:shd w:val="clear" w:color="auto" w:fill="FFFFFF"/>
          <w:lang w:val="en-US"/>
        </w:rPr>
        <w:t>Sozialforschung</w:t>
      </w:r>
      <w:proofErr w:type="spellEnd"/>
      <w:r w:rsidRPr="0086030B">
        <w:rPr>
          <w:rStyle w:val="afb"/>
          <w:rFonts w:cs="Times New Roman"/>
          <w:i w:val="0"/>
          <w:color w:val="000000"/>
          <w:sz w:val="24"/>
          <w:shd w:val="clear" w:color="auto" w:fill="FFFFFF"/>
          <w:lang w:val="en-US"/>
        </w:rPr>
        <w:t xml:space="preserve"> = Forum: Qualitative Social Research.</w:t>
      </w:r>
      <w:r w:rsidRPr="0086030B">
        <w:rPr>
          <w:rFonts w:cs="Times New Roman"/>
          <w:color w:val="000000"/>
          <w:sz w:val="24"/>
          <w:shd w:val="clear" w:color="auto" w:fill="FFFFFF"/>
          <w:lang w:val="en-US"/>
        </w:rPr>
        <w:t xml:space="preserve">, 2 (1). p. 13. </w:t>
      </w:r>
      <w:r w:rsidRPr="0086030B">
        <w:rPr>
          <w:rFonts w:cs="Times New Roman"/>
          <w:sz w:val="24"/>
          <w:lang w:val="en-US"/>
        </w:rPr>
        <w:t>Volume 2, No. 1, Art. 13 – February 2001</w:t>
      </w:r>
    </w:p>
    <w:p w14:paraId="59C42597" w14:textId="77777777" w:rsidR="00460979" w:rsidRPr="0086030B" w:rsidRDefault="00460979" w:rsidP="00372778">
      <w:pPr>
        <w:numPr>
          <w:ilvl w:val="0"/>
          <w:numId w:val="27"/>
        </w:numPr>
        <w:suppressAutoHyphens w:val="0"/>
        <w:spacing w:line="276" w:lineRule="auto"/>
        <w:ind w:left="426" w:hanging="425"/>
        <w:jc w:val="both"/>
        <w:rPr>
          <w:rFonts w:cs="Times New Roman"/>
          <w:sz w:val="24"/>
          <w:lang w:val="en-US" w:eastAsia="uk-UA"/>
        </w:rPr>
      </w:pPr>
      <w:r w:rsidRPr="0086030B">
        <w:rPr>
          <w:rFonts w:cs="Times New Roman"/>
          <w:sz w:val="24"/>
          <w:lang w:val="en-US"/>
        </w:rPr>
        <w:t xml:space="preserve">Catherine Connell Doing, Undoing, or Redoing Gender? Learning from the Workplace Experiences of </w:t>
      </w:r>
      <w:proofErr w:type="spellStart"/>
      <w:r w:rsidRPr="0086030B">
        <w:rPr>
          <w:rFonts w:cs="Times New Roman"/>
          <w:sz w:val="24"/>
          <w:lang w:val="en-US"/>
        </w:rPr>
        <w:t>Transpeople</w:t>
      </w:r>
      <w:proofErr w:type="spellEnd"/>
      <w:r w:rsidRPr="0086030B">
        <w:rPr>
          <w:rFonts w:cs="Times New Roman"/>
          <w:sz w:val="24"/>
          <w:lang w:val="en-US"/>
        </w:rPr>
        <w:t xml:space="preserve"> </w:t>
      </w:r>
      <w:r w:rsidRPr="0086030B">
        <w:rPr>
          <w:rFonts w:cs="Times New Roman"/>
          <w:iCs/>
          <w:sz w:val="24"/>
          <w:lang w:val="en-US" w:eastAsia="uk-UA"/>
        </w:rPr>
        <w:t xml:space="preserve">Gender &amp; Society </w:t>
      </w:r>
      <w:r w:rsidRPr="0086030B">
        <w:rPr>
          <w:rFonts w:cs="Times New Roman"/>
          <w:sz w:val="24"/>
          <w:lang w:val="en-US" w:eastAsia="uk-UA"/>
        </w:rPr>
        <w:t>2010 24: 31</w:t>
      </w:r>
    </w:p>
    <w:p w14:paraId="54E2FFC6" w14:textId="77777777" w:rsidR="00460979" w:rsidRPr="0086030B" w:rsidRDefault="00460979" w:rsidP="00372778">
      <w:pPr>
        <w:numPr>
          <w:ilvl w:val="0"/>
          <w:numId w:val="27"/>
        </w:numPr>
        <w:suppressAutoHyphens w:val="0"/>
        <w:spacing w:line="276" w:lineRule="auto"/>
        <w:ind w:left="426" w:hanging="425"/>
        <w:jc w:val="both"/>
        <w:rPr>
          <w:rFonts w:cs="Times New Roman"/>
          <w:sz w:val="24"/>
          <w:lang w:val="en-US"/>
        </w:rPr>
      </w:pPr>
      <w:r w:rsidRPr="0086030B">
        <w:rPr>
          <w:rFonts w:cs="Times New Roman"/>
          <w:sz w:val="24"/>
          <w:lang w:val="en-US"/>
        </w:rPr>
        <w:t xml:space="preserve">Joyce </w:t>
      </w:r>
      <w:proofErr w:type="spellStart"/>
      <w:r w:rsidRPr="0086030B">
        <w:rPr>
          <w:rFonts w:cs="Times New Roman"/>
          <w:sz w:val="24"/>
          <w:lang w:val="en-US"/>
        </w:rPr>
        <w:t>McCarl</w:t>
      </w:r>
      <w:proofErr w:type="spellEnd"/>
      <w:r w:rsidRPr="0086030B">
        <w:rPr>
          <w:rFonts w:cs="Times New Roman"/>
          <w:sz w:val="24"/>
          <w:lang w:val="en-US"/>
        </w:rPr>
        <w:t xml:space="preserve"> Nielson, Glenda Walden, Charlotte A. Kunkel Gendered Heteronormativity: Empirical Illustrations in Everyday Life. The Sociological Quarterly, Vol. 41, No. 2 (Spring, 2000), pp. 283-296</w:t>
      </w:r>
    </w:p>
    <w:p w14:paraId="237B3AAE" w14:textId="77777777" w:rsidR="00460979" w:rsidRPr="0086030B" w:rsidRDefault="00460979" w:rsidP="00372778">
      <w:pPr>
        <w:numPr>
          <w:ilvl w:val="0"/>
          <w:numId w:val="27"/>
        </w:numPr>
        <w:suppressAutoHyphens w:val="0"/>
        <w:spacing w:line="276" w:lineRule="auto"/>
        <w:ind w:left="426" w:hanging="425"/>
        <w:jc w:val="both"/>
        <w:rPr>
          <w:rFonts w:cs="Times New Roman"/>
          <w:sz w:val="24"/>
          <w:lang w:val="en-US" w:eastAsia="uk-UA"/>
        </w:rPr>
      </w:pPr>
      <w:r w:rsidRPr="0086030B">
        <w:rPr>
          <w:rFonts w:cs="Times New Roman"/>
          <w:sz w:val="24"/>
          <w:lang w:val="en-US" w:eastAsia="uk-UA"/>
        </w:rPr>
        <w:t xml:space="preserve">Stephen </w:t>
      </w:r>
      <w:proofErr w:type="spellStart"/>
      <w:r w:rsidRPr="0086030B">
        <w:rPr>
          <w:rFonts w:cs="Times New Roman"/>
          <w:sz w:val="24"/>
          <w:lang w:val="en-US" w:eastAsia="uk-UA"/>
        </w:rPr>
        <w:t>Valocchi</w:t>
      </w:r>
      <w:proofErr w:type="spellEnd"/>
      <w:r w:rsidRPr="0086030B">
        <w:rPr>
          <w:rFonts w:cs="Times New Roman"/>
          <w:sz w:val="24"/>
          <w:lang w:val="en-US"/>
        </w:rPr>
        <w:t xml:space="preserve">  Not Yet Queer Enough : The Lessons of Queer Theory for the Sociology of Gender and Sexuality </w:t>
      </w:r>
      <w:r w:rsidRPr="0086030B">
        <w:rPr>
          <w:rFonts w:cs="Times New Roman"/>
          <w:iCs/>
          <w:sz w:val="24"/>
          <w:lang w:val="en-US" w:eastAsia="uk-UA"/>
        </w:rPr>
        <w:t xml:space="preserve">Gender &amp; Society </w:t>
      </w:r>
      <w:r w:rsidRPr="0086030B">
        <w:rPr>
          <w:rFonts w:cs="Times New Roman"/>
          <w:sz w:val="24"/>
          <w:lang w:val="en-US" w:eastAsia="uk-UA"/>
        </w:rPr>
        <w:t>2005 19: 750</w:t>
      </w:r>
    </w:p>
    <w:p w14:paraId="4986E054" w14:textId="77777777" w:rsidR="00460979" w:rsidRPr="0086030B" w:rsidRDefault="00460979" w:rsidP="00372778">
      <w:pPr>
        <w:numPr>
          <w:ilvl w:val="0"/>
          <w:numId w:val="27"/>
        </w:numPr>
        <w:suppressAutoHyphens w:val="0"/>
        <w:spacing w:line="276" w:lineRule="auto"/>
        <w:ind w:left="426" w:hanging="425"/>
        <w:jc w:val="both"/>
        <w:rPr>
          <w:rFonts w:cs="Times New Roman"/>
          <w:sz w:val="24"/>
          <w:lang w:val="en-US"/>
        </w:rPr>
      </w:pPr>
      <w:r w:rsidRPr="0086030B">
        <w:rPr>
          <w:rFonts w:cs="Times New Roman"/>
          <w:sz w:val="24"/>
          <w:lang w:val="en-US"/>
        </w:rPr>
        <w:t>Adam Isaiah Green. Queer Theory and Sociology: Locating the Subject and the Self in Sexuality Studies. Sociological Theory, Vol. 25, No. 1 (Mar., 2007), pp. 26-45</w:t>
      </w:r>
    </w:p>
    <w:p w14:paraId="5658DC6B" w14:textId="77777777" w:rsidR="00460979" w:rsidRPr="0086030B" w:rsidRDefault="00460979" w:rsidP="00372778">
      <w:pPr>
        <w:numPr>
          <w:ilvl w:val="0"/>
          <w:numId w:val="27"/>
        </w:numPr>
        <w:suppressAutoHyphens w:val="0"/>
        <w:spacing w:line="276" w:lineRule="auto"/>
        <w:ind w:left="426" w:hanging="425"/>
        <w:jc w:val="both"/>
        <w:rPr>
          <w:rFonts w:cs="Times New Roman"/>
          <w:sz w:val="24"/>
          <w:lang w:val="en-US"/>
        </w:rPr>
      </w:pPr>
      <w:r w:rsidRPr="0086030B">
        <w:rPr>
          <w:rFonts w:cs="Times New Roman"/>
          <w:sz w:val="24"/>
          <w:lang w:val="en-US"/>
        </w:rPr>
        <w:t>Mary Crawford and Danielle Popp. Sexual Double Standards: A Review and Methodological Critique of Two Decades of Research. The Journal of Sex Research, Vol. 40, No. 1, Gender and Sexuality (Feb., 2003), pp. 13- 26</w:t>
      </w:r>
    </w:p>
    <w:p w14:paraId="2A0CCFE9" w14:textId="77777777" w:rsidR="00460979" w:rsidRPr="0086030B" w:rsidRDefault="00460979" w:rsidP="00372778">
      <w:pPr>
        <w:numPr>
          <w:ilvl w:val="0"/>
          <w:numId w:val="27"/>
        </w:numPr>
        <w:suppressAutoHyphens w:val="0"/>
        <w:spacing w:line="276" w:lineRule="auto"/>
        <w:ind w:left="426" w:hanging="425"/>
        <w:jc w:val="both"/>
        <w:rPr>
          <w:rFonts w:cs="Times New Roman"/>
          <w:sz w:val="24"/>
          <w:lang w:val="en-US"/>
        </w:rPr>
      </w:pPr>
      <w:r w:rsidRPr="0086030B">
        <w:rPr>
          <w:rFonts w:cs="Times New Roman"/>
          <w:sz w:val="24"/>
          <w:lang w:val="en-US"/>
        </w:rPr>
        <w:t xml:space="preserve">T. V. </w:t>
      </w:r>
      <w:proofErr w:type="spellStart"/>
      <w:r w:rsidRPr="0086030B">
        <w:rPr>
          <w:rFonts w:cs="Times New Roman"/>
          <w:sz w:val="24"/>
          <w:lang w:val="en-US"/>
        </w:rPr>
        <w:t>Barchunova</w:t>
      </w:r>
      <w:proofErr w:type="spellEnd"/>
      <w:r w:rsidRPr="0086030B">
        <w:rPr>
          <w:rFonts w:cs="Times New Roman"/>
          <w:sz w:val="24"/>
          <w:lang w:val="en-US"/>
        </w:rPr>
        <w:t xml:space="preserve"> </w:t>
      </w:r>
      <w:proofErr w:type="gramStart"/>
      <w:r w:rsidRPr="0086030B">
        <w:rPr>
          <w:rFonts w:cs="Times New Roman"/>
          <w:sz w:val="24"/>
          <w:lang w:val="en-US"/>
        </w:rPr>
        <w:t>The</w:t>
      </w:r>
      <w:proofErr w:type="gramEnd"/>
      <w:r w:rsidRPr="0086030B">
        <w:rPr>
          <w:rFonts w:cs="Times New Roman"/>
          <w:sz w:val="24"/>
          <w:lang w:val="en-US"/>
        </w:rPr>
        <w:t xml:space="preserve"> Selfish Gender, or the Reproduction of Gender Asymmetry in Gender Studies. Studies in East European Thought, Vol. 55, No. 1, Gender and Culture Theory in Russia Today (Mar., 2003), pp. 3-25</w:t>
      </w:r>
    </w:p>
    <w:p w14:paraId="4890EBB8" w14:textId="77777777" w:rsidR="00460979" w:rsidRPr="0086030B" w:rsidRDefault="00460979" w:rsidP="00372778">
      <w:pPr>
        <w:numPr>
          <w:ilvl w:val="0"/>
          <w:numId w:val="27"/>
        </w:numPr>
        <w:suppressAutoHyphens w:val="0"/>
        <w:spacing w:line="276" w:lineRule="auto"/>
        <w:ind w:left="426" w:hanging="425"/>
        <w:jc w:val="both"/>
        <w:rPr>
          <w:rFonts w:cs="Times New Roman"/>
          <w:sz w:val="24"/>
          <w:lang w:val="en-US"/>
        </w:rPr>
      </w:pPr>
      <w:r w:rsidRPr="0086030B">
        <w:rPr>
          <w:rFonts w:cs="Times New Roman"/>
          <w:sz w:val="24"/>
          <w:lang w:val="en-US"/>
        </w:rPr>
        <w:t xml:space="preserve">Anastasia </w:t>
      </w:r>
      <w:proofErr w:type="spellStart"/>
      <w:r w:rsidRPr="0086030B">
        <w:rPr>
          <w:rFonts w:cs="Times New Roman"/>
          <w:sz w:val="24"/>
          <w:lang w:val="en-US"/>
        </w:rPr>
        <w:t>Posadskaya</w:t>
      </w:r>
      <w:proofErr w:type="spellEnd"/>
      <w:r w:rsidRPr="0086030B">
        <w:rPr>
          <w:rFonts w:cs="Times New Roman"/>
          <w:sz w:val="24"/>
          <w:lang w:val="en-US"/>
        </w:rPr>
        <w:t>. Women's Studies in Russia: Prospects for a Feminist Agenda.  Women's Studies Quarterly, Vol. 22, No. 3/4, Women's Studies: A World View (Fall - Winter, 1994), pp. 157-170</w:t>
      </w:r>
    </w:p>
    <w:p w14:paraId="7AAFD605" w14:textId="77777777" w:rsidR="0004032D" w:rsidRPr="0086030B" w:rsidRDefault="0004032D" w:rsidP="00372778">
      <w:pPr>
        <w:spacing w:line="276" w:lineRule="auto"/>
        <w:rPr>
          <w:rFonts w:cs="Times New Roman"/>
          <w:b/>
          <w:sz w:val="24"/>
          <w:lang w:val="en-US"/>
        </w:rPr>
      </w:pPr>
    </w:p>
    <w:p w14:paraId="46B27866" w14:textId="77777777" w:rsidR="00FA5FA2" w:rsidRPr="0086030B" w:rsidRDefault="00FA5FA2" w:rsidP="00372778">
      <w:pPr>
        <w:spacing w:line="276" w:lineRule="auto"/>
        <w:rPr>
          <w:rFonts w:cs="Times New Roman"/>
          <w:b/>
          <w:sz w:val="24"/>
          <w:lang w:val="en-US"/>
        </w:rPr>
      </w:pPr>
      <w:r w:rsidRPr="0086030B">
        <w:rPr>
          <w:rFonts w:cs="Times New Roman"/>
          <w:b/>
          <w:sz w:val="24"/>
          <w:lang w:val="en-US"/>
        </w:rPr>
        <w:t xml:space="preserve">10. </w:t>
      </w:r>
      <w:r w:rsidR="00E82881" w:rsidRPr="0086030B">
        <w:rPr>
          <w:rFonts w:cs="Times New Roman"/>
          <w:b/>
          <w:sz w:val="24"/>
          <w:lang w:val="en-US"/>
        </w:rPr>
        <w:t>Internet sources</w:t>
      </w:r>
      <w:r w:rsidRPr="0086030B">
        <w:rPr>
          <w:rFonts w:cs="Times New Roman"/>
          <w:b/>
          <w:sz w:val="24"/>
          <w:lang w:val="en-US"/>
        </w:rPr>
        <w:t>:</w:t>
      </w:r>
    </w:p>
    <w:p w14:paraId="47C1C130" w14:textId="6BE8EBBE" w:rsidR="00451B5E" w:rsidRPr="0086030B" w:rsidRDefault="00451B5E" w:rsidP="00372778">
      <w:pPr>
        <w:pStyle w:val="Iauiue"/>
        <w:numPr>
          <w:ilvl w:val="0"/>
          <w:numId w:val="12"/>
        </w:numPr>
        <w:tabs>
          <w:tab w:val="left" w:pos="360"/>
        </w:tabs>
        <w:spacing w:line="276" w:lineRule="auto"/>
        <w:jc w:val="both"/>
        <w:rPr>
          <w:szCs w:val="24"/>
          <w:lang w:val="en-US"/>
        </w:rPr>
      </w:pPr>
      <w:r w:rsidRPr="0086030B">
        <w:rPr>
          <w:szCs w:val="24"/>
          <w:lang w:val="en-US"/>
        </w:rPr>
        <w:t>The Global Gender Gap Report</w:t>
      </w:r>
      <w:r w:rsidR="008204D1" w:rsidRPr="0086030B">
        <w:rPr>
          <w:szCs w:val="24"/>
          <w:lang w:val="en-US"/>
        </w:rPr>
        <w:t xml:space="preserve"> 201</w:t>
      </w:r>
      <w:r w:rsidR="004577D2" w:rsidRPr="0086030B">
        <w:rPr>
          <w:szCs w:val="24"/>
          <w:lang w:val="en-US"/>
        </w:rPr>
        <w:t>9</w:t>
      </w:r>
      <w:r w:rsidRPr="0086030B">
        <w:rPr>
          <w:szCs w:val="24"/>
          <w:lang w:val="en-US"/>
        </w:rPr>
        <w:t xml:space="preserve"> </w:t>
      </w:r>
      <w:hyperlink r:id="rId10" w:history="1">
        <w:r w:rsidR="00D21787" w:rsidRPr="0049538D">
          <w:rPr>
            <w:rStyle w:val="a6"/>
            <w:szCs w:val="24"/>
            <w:lang w:val="en-US"/>
          </w:rPr>
          <w:t>https://www.weforum.org/reports/the-global-gender-gap-report-2019</w:t>
        </w:r>
      </w:hyperlink>
      <w:r w:rsidR="00D21787">
        <w:rPr>
          <w:szCs w:val="24"/>
          <w:lang w:val="en-US"/>
        </w:rPr>
        <w:t xml:space="preserve"> </w:t>
      </w:r>
    </w:p>
    <w:p w14:paraId="6F1D29FF" w14:textId="77777777" w:rsidR="001128EF" w:rsidRPr="0086030B" w:rsidRDefault="001128EF" w:rsidP="00372778">
      <w:pPr>
        <w:pStyle w:val="Iauiue"/>
        <w:numPr>
          <w:ilvl w:val="0"/>
          <w:numId w:val="12"/>
        </w:numPr>
        <w:tabs>
          <w:tab w:val="left" w:pos="360"/>
        </w:tabs>
        <w:spacing w:line="276" w:lineRule="auto"/>
        <w:jc w:val="both"/>
        <w:rPr>
          <w:szCs w:val="24"/>
          <w:lang w:val="en-US"/>
        </w:rPr>
      </w:pPr>
      <w:r w:rsidRPr="0086030B">
        <w:rPr>
          <w:szCs w:val="24"/>
          <w:lang w:val="en-US"/>
        </w:rPr>
        <w:t>The</w:t>
      </w:r>
      <w:r w:rsidRPr="0086030B">
        <w:rPr>
          <w:b/>
          <w:szCs w:val="24"/>
          <w:lang w:val="en-US"/>
        </w:rPr>
        <w:t xml:space="preserve"> </w:t>
      </w:r>
      <w:r w:rsidRPr="0086030B">
        <w:rPr>
          <w:rStyle w:val="afc"/>
          <w:b w:val="0"/>
          <w:szCs w:val="24"/>
          <w:lang w:val="en-US"/>
        </w:rPr>
        <w:t>European Social Survey</w:t>
      </w:r>
      <w:r w:rsidRPr="0086030B">
        <w:rPr>
          <w:szCs w:val="24"/>
          <w:lang w:val="en-US"/>
        </w:rPr>
        <w:t xml:space="preserve"> (the ESS) </w:t>
      </w:r>
      <w:hyperlink r:id="rId11" w:history="1">
        <w:r w:rsidRPr="0086030B">
          <w:rPr>
            <w:rStyle w:val="a6"/>
            <w:szCs w:val="24"/>
            <w:lang w:val="en-US"/>
          </w:rPr>
          <w:t>http://europeansocialsurvey.org/</w:t>
        </w:r>
      </w:hyperlink>
      <w:r w:rsidRPr="0086030B">
        <w:rPr>
          <w:szCs w:val="24"/>
          <w:lang w:val="en-US"/>
        </w:rPr>
        <w:t xml:space="preserve"> </w:t>
      </w:r>
    </w:p>
    <w:p w14:paraId="4CE11A7D" w14:textId="77777777" w:rsidR="001128EF" w:rsidRPr="0086030B" w:rsidRDefault="001128EF" w:rsidP="00372778">
      <w:pPr>
        <w:pStyle w:val="Iauiue"/>
        <w:numPr>
          <w:ilvl w:val="0"/>
          <w:numId w:val="12"/>
        </w:numPr>
        <w:tabs>
          <w:tab w:val="left" w:pos="360"/>
        </w:tabs>
        <w:spacing w:line="276" w:lineRule="auto"/>
        <w:jc w:val="both"/>
        <w:rPr>
          <w:szCs w:val="24"/>
          <w:lang w:val="en-US"/>
        </w:rPr>
      </w:pPr>
      <w:proofErr w:type="spellStart"/>
      <w:r w:rsidRPr="0086030B">
        <w:rPr>
          <w:szCs w:val="24"/>
          <w:lang w:val="en-US"/>
        </w:rPr>
        <w:t>EuroBarometer</w:t>
      </w:r>
      <w:proofErr w:type="spellEnd"/>
      <w:r w:rsidRPr="0086030B">
        <w:rPr>
          <w:szCs w:val="24"/>
          <w:lang w:val="en-US"/>
        </w:rPr>
        <w:t xml:space="preserve">  </w:t>
      </w:r>
      <w:hyperlink r:id="rId12" w:history="1">
        <w:r w:rsidRPr="0086030B">
          <w:rPr>
            <w:rStyle w:val="a6"/>
            <w:szCs w:val="24"/>
            <w:lang w:val="en-US"/>
          </w:rPr>
          <w:t>http://ec.europa.eu/public_opinion/index_en.htm</w:t>
        </w:r>
      </w:hyperlink>
      <w:r w:rsidRPr="0086030B">
        <w:rPr>
          <w:szCs w:val="24"/>
          <w:lang w:val="en-US"/>
        </w:rPr>
        <w:t xml:space="preserve"> </w:t>
      </w:r>
    </w:p>
    <w:p w14:paraId="72C21B2D" w14:textId="77777777" w:rsidR="001128EF" w:rsidRPr="0086030B" w:rsidRDefault="001128EF" w:rsidP="00372778">
      <w:pPr>
        <w:pStyle w:val="Iauiue"/>
        <w:numPr>
          <w:ilvl w:val="0"/>
          <w:numId w:val="12"/>
        </w:numPr>
        <w:tabs>
          <w:tab w:val="left" w:pos="360"/>
        </w:tabs>
        <w:spacing w:line="276" w:lineRule="auto"/>
        <w:jc w:val="both"/>
        <w:rPr>
          <w:szCs w:val="24"/>
          <w:lang w:val="en-US"/>
        </w:rPr>
      </w:pPr>
      <w:r w:rsidRPr="0086030B">
        <w:rPr>
          <w:rFonts w:eastAsia="TimesNewRomanPSMT"/>
          <w:szCs w:val="24"/>
          <w:lang w:val="en-US"/>
        </w:rPr>
        <w:t xml:space="preserve">European Values Study (EVS) </w:t>
      </w:r>
      <w:hyperlink r:id="rId13" w:history="1">
        <w:r w:rsidRPr="0086030B">
          <w:rPr>
            <w:rStyle w:val="a6"/>
            <w:rFonts w:eastAsia="TimesNewRomanPSMT"/>
            <w:szCs w:val="24"/>
            <w:lang w:val="en-US"/>
          </w:rPr>
          <w:t>http://www.europeanvaluesstudy.eu</w:t>
        </w:r>
      </w:hyperlink>
      <w:r w:rsidRPr="0086030B">
        <w:rPr>
          <w:rFonts w:eastAsia="TimesNewRomanPSMT"/>
          <w:szCs w:val="24"/>
          <w:lang w:val="en-US"/>
        </w:rPr>
        <w:t xml:space="preserve"> </w:t>
      </w:r>
    </w:p>
    <w:p w14:paraId="1B999186" w14:textId="77777777" w:rsidR="001128EF" w:rsidRPr="0086030B" w:rsidRDefault="00E82881" w:rsidP="00372778">
      <w:pPr>
        <w:pStyle w:val="Iauiue"/>
        <w:numPr>
          <w:ilvl w:val="0"/>
          <w:numId w:val="12"/>
        </w:numPr>
        <w:tabs>
          <w:tab w:val="left" w:pos="360"/>
        </w:tabs>
        <w:spacing w:line="276" w:lineRule="auto"/>
        <w:jc w:val="both"/>
        <w:rPr>
          <w:szCs w:val="24"/>
          <w:lang w:val="en-US"/>
        </w:rPr>
      </w:pPr>
      <w:r w:rsidRPr="0086030B">
        <w:rPr>
          <w:szCs w:val="24"/>
          <w:lang w:val="en-US"/>
        </w:rPr>
        <w:t xml:space="preserve">Ukrainian Society in Sociological Monitoring </w:t>
      </w:r>
      <w:hyperlink r:id="rId14" w:history="1">
        <w:r w:rsidR="001128EF" w:rsidRPr="0086030B">
          <w:rPr>
            <w:rStyle w:val="a6"/>
            <w:szCs w:val="24"/>
            <w:lang w:val="en-US"/>
          </w:rPr>
          <w:t>http://i-soc.com.ua/institute/el_library.php</w:t>
        </w:r>
      </w:hyperlink>
    </w:p>
    <w:p w14:paraId="6D70850A" w14:textId="77777777" w:rsidR="00E82881" w:rsidRPr="0086030B" w:rsidRDefault="00E82881" w:rsidP="00372778">
      <w:pPr>
        <w:pStyle w:val="Iauiue"/>
        <w:numPr>
          <w:ilvl w:val="0"/>
          <w:numId w:val="12"/>
        </w:numPr>
        <w:tabs>
          <w:tab w:val="left" w:pos="360"/>
        </w:tabs>
        <w:spacing w:line="276" w:lineRule="auto"/>
        <w:jc w:val="both"/>
        <w:rPr>
          <w:szCs w:val="24"/>
          <w:lang w:val="en-US"/>
        </w:rPr>
      </w:pPr>
      <w:r w:rsidRPr="0086030B">
        <w:rPr>
          <w:szCs w:val="24"/>
          <w:lang w:val="en-US"/>
        </w:rPr>
        <w:t xml:space="preserve">Kyiv International Institute of Sociology </w:t>
      </w:r>
      <w:hyperlink r:id="rId15" w:history="1">
        <w:r w:rsidRPr="0086030B">
          <w:rPr>
            <w:rStyle w:val="a6"/>
            <w:szCs w:val="24"/>
            <w:lang w:val="en-US"/>
          </w:rPr>
          <w:t>https://www.kiis.com.ua/?lang=eng</w:t>
        </w:r>
      </w:hyperlink>
      <w:r w:rsidRPr="0086030B">
        <w:rPr>
          <w:szCs w:val="24"/>
          <w:lang w:val="en-US"/>
        </w:rPr>
        <w:t xml:space="preserve"> </w:t>
      </w:r>
    </w:p>
    <w:p w14:paraId="0016F01D" w14:textId="77777777" w:rsidR="00C27973" w:rsidRPr="0086030B" w:rsidRDefault="00C27973" w:rsidP="00372778">
      <w:pPr>
        <w:pStyle w:val="Iauiue"/>
        <w:tabs>
          <w:tab w:val="left" w:pos="360"/>
        </w:tabs>
        <w:spacing w:line="276" w:lineRule="auto"/>
        <w:jc w:val="both"/>
        <w:rPr>
          <w:szCs w:val="24"/>
          <w:lang w:val="en-US"/>
        </w:rPr>
      </w:pPr>
    </w:p>
    <w:sectPr w:rsidR="00C27973" w:rsidRPr="0086030B" w:rsidSect="00F824AE">
      <w:footerReference w:type="default" r:id="rId16"/>
      <w:pgSz w:w="11906" w:h="16838"/>
      <w:pgMar w:top="454" w:right="567" w:bottom="1134" w:left="1134"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524A9" w14:textId="77777777" w:rsidR="00FD426A" w:rsidRDefault="00FD426A">
      <w:r>
        <w:separator/>
      </w:r>
    </w:p>
  </w:endnote>
  <w:endnote w:type="continuationSeparator" w:id="0">
    <w:p w14:paraId="2F1C05D1" w14:textId="77777777" w:rsidR="00FD426A" w:rsidRDefault="00FD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A6FAD" w14:textId="77777777" w:rsidR="00BC3DE8" w:rsidRDefault="00BC3DE8">
    <w:pPr>
      <w:pStyle w:val="af7"/>
      <w:jc w:val="right"/>
    </w:pPr>
    <w:r>
      <w:fldChar w:fldCharType="begin"/>
    </w:r>
    <w:r>
      <w:instrText>PAGE   \* MERGEFORMAT</w:instrText>
    </w:r>
    <w:r>
      <w:fldChar w:fldCharType="separate"/>
    </w:r>
    <w:r w:rsidR="007C3DBF" w:rsidRPr="007C3DBF">
      <w:rPr>
        <w:noProof/>
        <w:lang w:val="ru-RU"/>
      </w:rPr>
      <w:t>6</w:t>
    </w:r>
    <w:r>
      <w:fldChar w:fldCharType="end"/>
    </w:r>
  </w:p>
  <w:p w14:paraId="6D2B11E4" w14:textId="77777777" w:rsidR="00BC3DE8" w:rsidRDefault="00BC3DE8">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837D8" w14:textId="77777777" w:rsidR="00FD426A" w:rsidRDefault="00FD426A">
      <w:r>
        <w:separator/>
      </w:r>
    </w:p>
  </w:footnote>
  <w:footnote w:type="continuationSeparator" w:id="0">
    <w:p w14:paraId="046D6212" w14:textId="77777777" w:rsidR="00FD426A" w:rsidRDefault="00FD4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0"/>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singleLevel"/>
    <w:tmpl w:val="00000003"/>
    <w:name w:val="WW8Num13"/>
    <w:lvl w:ilvl="0">
      <w:start w:val="1"/>
      <w:numFmt w:val="decimal"/>
      <w:lvlText w:val="%1."/>
      <w:lvlJc w:val="left"/>
      <w:pPr>
        <w:tabs>
          <w:tab w:val="num" w:pos="0"/>
        </w:tabs>
        <w:ind w:left="927" w:hanging="360"/>
      </w:pPr>
    </w:lvl>
  </w:abstractNum>
  <w:abstractNum w:abstractNumId="3" w15:restartNumberingAfterBreak="0">
    <w:nsid w:val="00000004"/>
    <w:multiLevelType w:val="singleLevel"/>
    <w:tmpl w:val="00000004"/>
    <w:name w:val="WW8Num18"/>
    <w:lvl w:ilvl="0">
      <w:start w:val="1"/>
      <w:numFmt w:val="decimal"/>
      <w:lvlText w:val="%1."/>
      <w:lvlJc w:val="left"/>
      <w:pPr>
        <w:tabs>
          <w:tab w:val="num" w:pos="0"/>
        </w:tabs>
        <w:ind w:left="927" w:hanging="360"/>
      </w:pPr>
    </w:lvl>
  </w:abstractNum>
  <w:abstractNum w:abstractNumId="4" w15:restartNumberingAfterBreak="0">
    <w:nsid w:val="0000001F"/>
    <w:multiLevelType w:val="multilevel"/>
    <w:tmpl w:val="0000001F"/>
    <w:name w:val="WW8Num3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00000020"/>
    <w:multiLevelType w:val="multilevel"/>
    <w:tmpl w:val="00000020"/>
    <w:name w:val="WW8Num35"/>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05624251"/>
    <w:multiLevelType w:val="hybridMultilevel"/>
    <w:tmpl w:val="E08ABD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B1C627C"/>
    <w:multiLevelType w:val="hybridMultilevel"/>
    <w:tmpl w:val="0F3EFEF0"/>
    <w:lvl w:ilvl="0" w:tplc="0419000F">
      <w:start w:val="1"/>
      <w:numFmt w:val="decimal"/>
      <w:lvlText w:val="%1."/>
      <w:lvlJc w:val="left"/>
      <w:pPr>
        <w:tabs>
          <w:tab w:val="num" w:pos="720"/>
        </w:tabs>
        <w:ind w:left="720" w:hanging="360"/>
      </w:pPr>
      <w:rPr>
        <w:rFonts w:hint="default"/>
      </w:rPr>
    </w:lvl>
    <w:lvl w:ilvl="1" w:tplc="61EAE7A8">
      <w:start w:val="1"/>
      <w:numFmt w:val="bullet"/>
      <w:lvlText w:val=""/>
      <w:lvlJc w:val="left"/>
      <w:pPr>
        <w:tabs>
          <w:tab w:val="num" w:pos="1440"/>
        </w:tabs>
        <w:ind w:left="1440" w:hanging="360"/>
      </w:pPr>
      <w:rPr>
        <w:rFonts w:ascii="Symbol" w:hAnsi="Symbol" w:hint="default"/>
        <w:color w:val="auto"/>
        <w:sz w:val="1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1C2485"/>
    <w:multiLevelType w:val="hybridMultilevel"/>
    <w:tmpl w:val="8208E0E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7C7572"/>
    <w:multiLevelType w:val="hybridMultilevel"/>
    <w:tmpl w:val="E0EAFEB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564406"/>
    <w:multiLevelType w:val="hybridMultilevel"/>
    <w:tmpl w:val="987EABA2"/>
    <w:lvl w:ilvl="0" w:tplc="04190005">
      <w:start w:val="1"/>
      <w:numFmt w:val="bullet"/>
      <w:lvlText w:val=""/>
      <w:lvlJc w:val="left"/>
      <w:pPr>
        <w:tabs>
          <w:tab w:val="num" w:pos="720"/>
        </w:tabs>
        <w:ind w:left="720" w:hanging="360"/>
      </w:pPr>
      <w:rPr>
        <w:rFonts w:ascii="Wingdings" w:hAnsi="Wingding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B3D20"/>
    <w:multiLevelType w:val="hybridMultilevel"/>
    <w:tmpl w:val="7068B8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6467529"/>
    <w:multiLevelType w:val="hybridMultilevel"/>
    <w:tmpl w:val="2732FBF2"/>
    <w:lvl w:ilvl="0" w:tplc="0419000F">
      <w:start w:val="1"/>
      <w:numFmt w:val="decimal"/>
      <w:lvlText w:val="%1."/>
      <w:lvlJc w:val="left"/>
      <w:pPr>
        <w:tabs>
          <w:tab w:val="num" w:pos="720"/>
        </w:tabs>
        <w:ind w:left="720" w:hanging="360"/>
      </w:pPr>
    </w:lvl>
    <w:lvl w:ilvl="1" w:tplc="604E0BE8">
      <w:start w:val="1"/>
      <w:numFmt w:val="decimal"/>
      <w:lvlText w:val="%2."/>
      <w:lvlJc w:val="left"/>
      <w:pPr>
        <w:tabs>
          <w:tab w:val="num" w:pos="1500"/>
        </w:tabs>
        <w:ind w:left="1500" w:hanging="4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4207DD9"/>
    <w:multiLevelType w:val="hybridMultilevel"/>
    <w:tmpl w:val="838856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B83CEE"/>
    <w:multiLevelType w:val="hybridMultilevel"/>
    <w:tmpl w:val="7F149E54"/>
    <w:lvl w:ilvl="0" w:tplc="2000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A83F72"/>
    <w:multiLevelType w:val="hybridMultilevel"/>
    <w:tmpl w:val="816ED916"/>
    <w:lvl w:ilvl="0" w:tplc="B9629B8A">
      <w:start w:val="1"/>
      <w:numFmt w:val="decimal"/>
      <w:lvlText w:val="%1."/>
      <w:lvlJc w:val="left"/>
      <w:pPr>
        <w:tabs>
          <w:tab w:val="num" w:pos="1565"/>
        </w:tabs>
        <w:ind w:left="1565" w:hanging="1005"/>
      </w:pPr>
      <w:rPr>
        <w:rFonts w:hint="default"/>
      </w:rPr>
    </w:lvl>
    <w:lvl w:ilvl="1" w:tplc="04220019" w:tentative="1">
      <w:start w:val="1"/>
      <w:numFmt w:val="lowerLetter"/>
      <w:lvlText w:val="%2."/>
      <w:lvlJc w:val="left"/>
      <w:pPr>
        <w:tabs>
          <w:tab w:val="num" w:pos="1640"/>
        </w:tabs>
        <w:ind w:left="1640" w:hanging="360"/>
      </w:pPr>
    </w:lvl>
    <w:lvl w:ilvl="2" w:tplc="0422001B" w:tentative="1">
      <w:start w:val="1"/>
      <w:numFmt w:val="lowerRoman"/>
      <w:lvlText w:val="%3."/>
      <w:lvlJc w:val="right"/>
      <w:pPr>
        <w:tabs>
          <w:tab w:val="num" w:pos="2360"/>
        </w:tabs>
        <w:ind w:left="2360" w:hanging="180"/>
      </w:pPr>
    </w:lvl>
    <w:lvl w:ilvl="3" w:tplc="0422000F" w:tentative="1">
      <w:start w:val="1"/>
      <w:numFmt w:val="decimal"/>
      <w:lvlText w:val="%4."/>
      <w:lvlJc w:val="left"/>
      <w:pPr>
        <w:tabs>
          <w:tab w:val="num" w:pos="3080"/>
        </w:tabs>
        <w:ind w:left="3080" w:hanging="360"/>
      </w:pPr>
    </w:lvl>
    <w:lvl w:ilvl="4" w:tplc="04220019" w:tentative="1">
      <w:start w:val="1"/>
      <w:numFmt w:val="lowerLetter"/>
      <w:lvlText w:val="%5."/>
      <w:lvlJc w:val="left"/>
      <w:pPr>
        <w:tabs>
          <w:tab w:val="num" w:pos="3800"/>
        </w:tabs>
        <w:ind w:left="3800" w:hanging="360"/>
      </w:pPr>
    </w:lvl>
    <w:lvl w:ilvl="5" w:tplc="0422001B" w:tentative="1">
      <w:start w:val="1"/>
      <w:numFmt w:val="lowerRoman"/>
      <w:lvlText w:val="%6."/>
      <w:lvlJc w:val="right"/>
      <w:pPr>
        <w:tabs>
          <w:tab w:val="num" w:pos="4520"/>
        </w:tabs>
        <w:ind w:left="4520" w:hanging="180"/>
      </w:pPr>
    </w:lvl>
    <w:lvl w:ilvl="6" w:tplc="0422000F" w:tentative="1">
      <w:start w:val="1"/>
      <w:numFmt w:val="decimal"/>
      <w:lvlText w:val="%7."/>
      <w:lvlJc w:val="left"/>
      <w:pPr>
        <w:tabs>
          <w:tab w:val="num" w:pos="5240"/>
        </w:tabs>
        <w:ind w:left="5240" w:hanging="360"/>
      </w:pPr>
    </w:lvl>
    <w:lvl w:ilvl="7" w:tplc="04220019" w:tentative="1">
      <w:start w:val="1"/>
      <w:numFmt w:val="lowerLetter"/>
      <w:lvlText w:val="%8."/>
      <w:lvlJc w:val="left"/>
      <w:pPr>
        <w:tabs>
          <w:tab w:val="num" w:pos="5960"/>
        </w:tabs>
        <w:ind w:left="5960" w:hanging="360"/>
      </w:pPr>
    </w:lvl>
    <w:lvl w:ilvl="8" w:tplc="0422001B" w:tentative="1">
      <w:start w:val="1"/>
      <w:numFmt w:val="lowerRoman"/>
      <w:lvlText w:val="%9."/>
      <w:lvlJc w:val="right"/>
      <w:pPr>
        <w:tabs>
          <w:tab w:val="num" w:pos="6680"/>
        </w:tabs>
        <w:ind w:left="6680" w:hanging="180"/>
      </w:pPr>
    </w:lvl>
  </w:abstractNum>
  <w:abstractNum w:abstractNumId="16" w15:restartNumberingAfterBreak="0">
    <w:nsid w:val="39681434"/>
    <w:multiLevelType w:val="hybridMultilevel"/>
    <w:tmpl w:val="B57E194E"/>
    <w:lvl w:ilvl="0" w:tplc="0419000F">
      <w:start w:val="1"/>
      <w:numFmt w:val="decimal"/>
      <w:lvlText w:val="%1."/>
      <w:lvlJc w:val="left"/>
      <w:pPr>
        <w:tabs>
          <w:tab w:val="num" w:pos="1080"/>
        </w:tabs>
        <w:ind w:left="1080" w:hanging="360"/>
      </w:pPr>
    </w:lvl>
    <w:lvl w:ilvl="1" w:tplc="0422000F">
      <w:start w:val="1"/>
      <w:numFmt w:val="decimal"/>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444C65EF"/>
    <w:multiLevelType w:val="hybridMultilevel"/>
    <w:tmpl w:val="B0C056F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97296"/>
    <w:multiLevelType w:val="hybridMultilevel"/>
    <w:tmpl w:val="5E6E13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6B8377E"/>
    <w:multiLevelType w:val="hybridMultilevel"/>
    <w:tmpl w:val="242C30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A927472"/>
    <w:multiLevelType w:val="hybridMultilevel"/>
    <w:tmpl w:val="F4A4DA1C"/>
    <w:lvl w:ilvl="0" w:tplc="0419000D">
      <w:start w:val="1"/>
      <w:numFmt w:val="bullet"/>
      <w:lvlText w:val=""/>
      <w:lvlJc w:val="left"/>
      <w:pPr>
        <w:tabs>
          <w:tab w:val="num" w:pos="720"/>
        </w:tabs>
        <w:ind w:left="720" w:hanging="360"/>
      </w:pPr>
      <w:rPr>
        <w:rFonts w:ascii="Wingdings" w:hAnsi="Wingdings" w:hint="default"/>
      </w:rPr>
    </w:lvl>
    <w:lvl w:ilvl="1" w:tplc="61EAE7A8">
      <w:start w:val="1"/>
      <w:numFmt w:val="bullet"/>
      <w:lvlText w:val=""/>
      <w:lvlJc w:val="left"/>
      <w:pPr>
        <w:tabs>
          <w:tab w:val="num" w:pos="1440"/>
        </w:tabs>
        <w:ind w:left="1440" w:hanging="360"/>
      </w:pPr>
      <w:rPr>
        <w:rFonts w:ascii="Symbol" w:hAnsi="Symbol" w:hint="default"/>
        <w:color w:val="auto"/>
        <w:sz w:val="1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316AC"/>
    <w:multiLevelType w:val="multilevel"/>
    <w:tmpl w:val="0F3EFEF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050791"/>
    <w:multiLevelType w:val="hybridMultilevel"/>
    <w:tmpl w:val="105628B0"/>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15:restartNumberingAfterBreak="0">
    <w:nsid w:val="52B701E5"/>
    <w:multiLevelType w:val="hybridMultilevel"/>
    <w:tmpl w:val="A43C17B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E129A"/>
    <w:multiLevelType w:val="multilevel"/>
    <w:tmpl w:val="7FBA664E"/>
    <w:lvl w:ilvl="0">
      <w:start w:val="1"/>
      <w:numFmt w:val="decimal"/>
      <w:lvlText w:val="%1."/>
      <w:lvlJc w:val="left"/>
      <w:pPr>
        <w:tabs>
          <w:tab w:val="num" w:pos="360"/>
        </w:tabs>
        <w:ind w:left="360" w:hanging="360"/>
      </w:pPr>
      <w:rPr>
        <w:rFonts w:hint="default"/>
        <w:b w:val="0"/>
        <w:i w:val="0"/>
      </w:rPr>
    </w:lvl>
    <w:lvl w:ilvl="1">
      <w:start w:val="2"/>
      <w:numFmt w:val="decimal"/>
      <w:lvlText w:val="%1.%2."/>
      <w:lvlJc w:val="left"/>
      <w:pPr>
        <w:tabs>
          <w:tab w:val="num" w:pos="717"/>
        </w:tabs>
        <w:ind w:left="717" w:hanging="360"/>
      </w:pPr>
      <w:rPr>
        <w:rFonts w:hint="default"/>
        <w:b w:val="0"/>
        <w:i w:val="0"/>
      </w:rPr>
    </w:lvl>
    <w:lvl w:ilvl="2">
      <w:start w:val="1"/>
      <w:numFmt w:val="decimal"/>
      <w:lvlText w:val="%1.%2.%3."/>
      <w:lvlJc w:val="left"/>
      <w:pPr>
        <w:tabs>
          <w:tab w:val="num" w:pos="1434"/>
        </w:tabs>
        <w:ind w:left="1434" w:hanging="720"/>
      </w:pPr>
      <w:rPr>
        <w:rFonts w:hint="default"/>
        <w:b w:val="0"/>
        <w:i w:val="0"/>
      </w:rPr>
    </w:lvl>
    <w:lvl w:ilvl="3">
      <w:start w:val="1"/>
      <w:numFmt w:val="decimal"/>
      <w:lvlText w:val="%1.%2.%3.%4."/>
      <w:lvlJc w:val="left"/>
      <w:pPr>
        <w:tabs>
          <w:tab w:val="num" w:pos="1791"/>
        </w:tabs>
        <w:ind w:left="1791" w:hanging="720"/>
      </w:pPr>
      <w:rPr>
        <w:rFonts w:hint="default"/>
        <w:b w:val="0"/>
        <w:i w:val="0"/>
      </w:rPr>
    </w:lvl>
    <w:lvl w:ilvl="4">
      <w:start w:val="1"/>
      <w:numFmt w:val="decimal"/>
      <w:lvlText w:val="%1.%2.%3.%4.%5."/>
      <w:lvlJc w:val="left"/>
      <w:pPr>
        <w:tabs>
          <w:tab w:val="num" w:pos="2508"/>
        </w:tabs>
        <w:ind w:left="2508" w:hanging="1080"/>
      </w:pPr>
      <w:rPr>
        <w:rFonts w:hint="default"/>
        <w:b w:val="0"/>
        <w:i w:val="0"/>
      </w:rPr>
    </w:lvl>
    <w:lvl w:ilvl="5">
      <w:start w:val="1"/>
      <w:numFmt w:val="decimal"/>
      <w:lvlText w:val="%1.%2.%3.%4.%5.%6."/>
      <w:lvlJc w:val="left"/>
      <w:pPr>
        <w:tabs>
          <w:tab w:val="num" w:pos="2865"/>
        </w:tabs>
        <w:ind w:left="2865" w:hanging="1080"/>
      </w:pPr>
      <w:rPr>
        <w:rFonts w:hint="default"/>
        <w:b w:val="0"/>
        <w:i w:val="0"/>
      </w:rPr>
    </w:lvl>
    <w:lvl w:ilvl="6">
      <w:start w:val="1"/>
      <w:numFmt w:val="decimal"/>
      <w:lvlText w:val="%1.%2.%3.%4.%5.%6.%7."/>
      <w:lvlJc w:val="left"/>
      <w:pPr>
        <w:tabs>
          <w:tab w:val="num" w:pos="3582"/>
        </w:tabs>
        <w:ind w:left="3582" w:hanging="1440"/>
      </w:pPr>
      <w:rPr>
        <w:rFonts w:hint="default"/>
        <w:b w:val="0"/>
        <w:i w:val="0"/>
      </w:rPr>
    </w:lvl>
    <w:lvl w:ilvl="7">
      <w:start w:val="1"/>
      <w:numFmt w:val="decimal"/>
      <w:lvlText w:val="%1.%2.%3.%4.%5.%6.%7.%8."/>
      <w:lvlJc w:val="left"/>
      <w:pPr>
        <w:tabs>
          <w:tab w:val="num" w:pos="3939"/>
        </w:tabs>
        <w:ind w:left="3939" w:hanging="1440"/>
      </w:pPr>
      <w:rPr>
        <w:rFonts w:hint="default"/>
        <w:b w:val="0"/>
        <w:i w:val="0"/>
      </w:rPr>
    </w:lvl>
    <w:lvl w:ilvl="8">
      <w:start w:val="1"/>
      <w:numFmt w:val="decimal"/>
      <w:lvlText w:val="%1.%2.%3.%4.%5.%6.%7.%8.%9."/>
      <w:lvlJc w:val="left"/>
      <w:pPr>
        <w:tabs>
          <w:tab w:val="num" w:pos="4656"/>
        </w:tabs>
        <w:ind w:left="4656" w:hanging="1800"/>
      </w:pPr>
      <w:rPr>
        <w:rFonts w:hint="default"/>
        <w:b w:val="0"/>
        <w:i w:val="0"/>
      </w:rPr>
    </w:lvl>
  </w:abstractNum>
  <w:abstractNum w:abstractNumId="25" w15:restartNumberingAfterBreak="0">
    <w:nsid w:val="5EE00AF2"/>
    <w:multiLevelType w:val="hybridMultilevel"/>
    <w:tmpl w:val="29A29ED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B011B6"/>
    <w:multiLevelType w:val="hybridMultilevel"/>
    <w:tmpl w:val="2BACC298"/>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4D27E7"/>
    <w:multiLevelType w:val="hybridMultilevel"/>
    <w:tmpl w:val="1D1AF7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8CA412D"/>
    <w:multiLevelType w:val="hybridMultilevel"/>
    <w:tmpl w:val="2F3EC43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AF2D7D"/>
    <w:multiLevelType w:val="hybridMultilevel"/>
    <w:tmpl w:val="ABD814A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EC4FA0"/>
    <w:multiLevelType w:val="hybridMultilevel"/>
    <w:tmpl w:val="D9FC56A6"/>
    <w:lvl w:ilvl="0" w:tplc="0422000F">
      <w:start w:val="1"/>
      <w:numFmt w:val="decimal"/>
      <w:lvlText w:val="%1."/>
      <w:lvlJc w:val="left"/>
      <w:pPr>
        <w:ind w:left="360" w:hanging="360"/>
      </w:pPr>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3"/>
  </w:num>
  <w:num w:numId="6">
    <w:abstractNumId w:val="10"/>
  </w:num>
  <w:num w:numId="7">
    <w:abstractNumId w:val="15"/>
  </w:num>
  <w:num w:numId="8">
    <w:abstractNumId w:val="29"/>
  </w:num>
  <w:num w:numId="9">
    <w:abstractNumId w:val="4"/>
  </w:num>
  <w:num w:numId="10">
    <w:abstractNumId w:val="5"/>
  </w:num>
  <w:num w:numId="11">
    <w:abstractNumId w:val="18"/>
  </w:num>
  <w:num w:numId="12">
    <w:abstractNumId w:val="8"/>
  </w:num>
  <w:num w:numId="13">
    <w:abstractNumId w:val="26"/>
  </w:num>
  <w:num w:numId="14">
    <w:abstractNumId w:val="16"/>
  </w:num>
  <w:num w:numId="15">
    <w:abstractNumId w:val="27"/>
  </w:num>
  <w:num w:numId="16">
    <w:abstractNumId w:val="20"/>
  </w:num>
  <w:num w:numId="17">
    <w:abstractNumId w:val="12"/>
  </w:num>
  <w:num w:numId="18">
    <w:abstractNumId w:val="19"/>
  </w:num>
  <w:num w:numId="19">
    <w:abstractNumId w:val="9"/>
  </w:num>
  <w:num w:numId="20">
    <w:abstractNumId w:val="17"/>
  </w:num>
  <w:num w:numId="21">
    <w:abstractNumId w:val="7"/>
  </w:num>
  <w:num w:numId="22">
    <w:abstractNumId w:val="21"/>
  </w:num>
  <w:num w:numId="23">
    <w:abstractNumId w:val="6"/>
  </w:num>
  <w:num w:numId="24">
    <w:abstractNumId w:val="24"/>
  </w:num>
  <w:num w:numId="25">
    <w:abstractNumId w:val="28"/>
  </w:num>
  <w:num w:numId="26">
    <w:abstractNumId w:val="22"/>
  </w:num>
  <w:num w:numId="27">
    <w:abstractNumId w:val="11"/>
  </w:num>
  <w:num w:numId="28">
    <w:abstractNumId w:val="30"/>
  </w:num>
  <w:num w:numId="29">
    <w:abstractNumId w:val="23"/>
  </w:num>
  <w:num w:numId="30">
    <w:abstractNumId w:val="2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7F"/>
    <w:rsid w:val="00021369"/>
    <w:rsid w:val="00022BEB"/>
    <w:rsid w:val="000334A0"/>
    <w:rsid w:val="0004032D"/>
    <w:rsid w:val="0004044A"/>
    <w:rsid w:val="0005592F"/>
    <w:rsid w:val="00056E89"/>
    <w:rsid w:val="00062986"/>
    <w:rsid w:val="00072D5A"/>
    <w:rsid w:val="00077F7B"/>
    <w:rsid w:val="0008464A"/>
    <w:rsid w:val="00091E54"/>
    <w:rsid w:val="00091F96"/>
    <w:rsid w:val="000A63B5"/>
    <w:rsid w:val="000C0BD8"/>
    <w:rsid w:val="000C6380"/>
    <w:rsid w:val="001076D3"/>
    <w:rsid w:val="001128EF"/>
    <w:rsid w:val="00123918"/>
    <w:rsid w:val="00124200"/>
    <w:rsid w:val="001321B0"/>
    <w:rsid w:val="0014006C"/>
    <w:rsid w:val="001408D2"/>
    <w:rsid w:val="001410AD"/>
    <w:rsid w:val="00192B18"/>
    <w:rsid w:val="00194589"/>
    <w:rsid w:val="0019538B"/>
    <w:rsid w:val="001E44A6"/>
    <w:rsid w:val="001F36E3"/>
    <w:rsid w:val="0020138F"/>
    <w:rsid w:val="00231532"/>
    <w:rsid w:val="00233032"/>
    <w:rsid w:val="002346BF"/>
    <w:rsid w:val="002350CB"/>
    <w:rsid w:val="00246368"/>
    <w:rsid w:val="0025043D"/>
    <w:rsid w:val="00256251"/>
    <w:rsid w:val="00265582"/>
    <w:rsid w:val="0027420B"/>
    <w:rsid w:val="00276C83"/>
    <w:rsid w:val="00291280"/>
    <w:rsid w:val="002942EE"/>
    <w:rsid w:val="002B377B"/>
    <w:rsid w:val="002B792B"/>
    <w:rsid w:val="002C529F"/>
    <w:rsid w:val="002C57D1"/>
    <w:rsid w:val="002C723B"/>
    <w:rsid w:val="002C7F6A"/>
    <w:rsid w:val="002E2AEC"/>
    <w:rsid w:val="002E625F"/>
    <w:rsid w:val="00312307"/>
    <w:rsid w:val="00323FE3"/>
    <w:rsid w:val="003246E1"/>
    <w:rsid w:val="00327FE4"/>
    <w:rsid w:val="00343B26"/>
    <w:rsid w:val="00363E76"/>
    <w:rsid w:val="00372778"/>
    <w:rsid w:val="003818F5"/>
    <w:rsid w:val="0038298B"/>
    <w:rsid w:val="00387EAC"/>
    <w:rsid w:val="003969C6"/>
    <w:rsid w:val="003A2AE9"/>
    <w:rsid w:val="003A5D2D"/>
    <w:rsid w:val="003A767A"/>
    <w:rsid w:val="003B0C02"/>
    <w:rsid w:val="003B79A0"/>
    <w:rsid w:val="003C4890"/>
    <w:rsid w:val="0040095C"/>
    <w:rsid w:val="00403A6D"/>
    <w:rsid w:val="00404A08"/>
    <w:rsid w:val="004177EF"/>
    <w:rsid w:val="00432DDC"/>
    <w:rsid w:val="00451B5E"/>
    <w:rsid w:val="004577D2"/>
    <w:rsid w:val="00457A08"/>
    <w:rsid w:val="00460979"/>
    <w:rsid w:val="004753CE"/>
    <w:rsid w:val="00490177"/>
    <w:rsid w:val="004B6802"/>
    <w:rsid w:val="004C0745"/>
    <w:rsid w:val="004D785F"/>
    <w:rsid w:val="00502CD3"/>
    <w:rsid w:val="00526304"/>
    <w:rsid w:val="0053178C"/>
    <w:rsid w:val="00555372"/>
    <w:rsid w:val="00563CC8"/>
    <w:rsid w:val="00574188"/>
    <w:rsid w:val="005770B3"/>
    <w:rsid w:val="005832E9"/>
    <w:rsid w:val="0059170C"/>
    <w:rsid w:val="00593002"/>
    <w:rsid w:val="0059421A"/>
    <w:rsid w:val="00595B0C"/>
    <w:rsid w:val="00597A6B"/>
    <w:rsid w:val="005B1C63"/>
    <w:rsid w:val="005B73DA"/>
    <w:rsid w:val="005B7E6A"/>
    <w:rsid w:val="005C1ABC"/>
    <w:rsid w:val="005C3870"/>
    <w:rsid w:val="005C7EC2"/>
    <w:rsid w:val="005D0F2A"/>
    <w:rsid w:val="005E0CF2"/>
    <w:rsid w:val="005E5C33"/>
    <w:rsid w:val="005E6269"/>
    <w:rsid w:val="005F149C"/>
    <w:rsid w:val="006001B1"/>
    <w:rsid w:val="00603C7F"/>
    <w:rsid w:val="00604843"/>
    <w:rsid w:val="00620B3B"/>
    <w:rsid w:val="00631E11"/>
    <w:rsid w:val="006468AE"/>
    <w:rsid w:val="00653865"/>
    <w:rsid w:val="00656587"/>
    <w:rsid w:val="0066659C"/>
    <w:rsid w:val="00674C6E"/>
    <w:rsid w:val="00675EEC"/>
    <w:rsid w:val="006A276B"/>
    <w:rsid w:val="006B5841"/>
    <w:rsid w:val="006C674C"/>
    <w:rsid w:val="006C7E14"/>
    <w:rsid w:val="006E626C"/>
    <w:rsid w:val="00712FB9"/>
    <w:rsid w:val="00725D57"/>
    <w:rsid w:val="007307F3"/>
    <w:rsid w:val="00736BEE"/>
    <w:rsid w:val="00740275"/>
    <w:rsid w:val="007412E4"/>
    <w:rsid w:val="00744BF1"/>
    <w:rsid w:val="00755922"/>
    <w:rsid w:val="00776D1F"/>
    <w:rsid w:val="007B000F"/>
    <w:rsid w:val="007B562E"/>
    <w:rsid w:val="007B748C"/>
    <w:rsid w:val="007C3DBF"/>
    <w:rsid w:val="007C7505"/>
    <w:rsid w:val="007D0586"/>
    <w:rsid w:val="007D34E4"/>
    <w:rsid w:val="007E38C5"/>
    <w:rsid w:val="007E7691"/>
    <w:rsid w:val="007F2DCD"/>
    <w:rsid w:val="008139D8"/>
    <w:rsid w:val="00813DC6"/>
    <w:rsid w:val="008159DD"/>
    <w:rsid w:val="008204D1"/>
    <w:rsid w:val="008321AD"/>
    <w:rsid w:val="008453E7"/>
    <w:rsid w:val="008549DE"/>
    <w:rsid w:val="0086030B"/>
    <w:rsid w:val="00862F59"/>
    <w:rsid w:val="00865E0D"/>
    <w:rsid w:val="00871A97"/>
    <w:rsid w:val="008732AD"/>
    <w:rsid w:val="008876E1"/>
    <w:rsid w:val="008915BE"/>
    <w:rsid w:val="008A5224"/>
    <w:rsid w:val="008B018B"/>
    <w:rsid w:val="008C2EDE"/>
    <w:rsid w:val="008D62B2"/>
    <w:rsid w:val="008F2B46"/>
    <w:rsid w:val="00901484"/>
    <w:rsid w:val="009233AB"/>
    <w:rsid w:val="00936E1E"/>
    <w:rsid w:val="00947E96"/>
    <w:rsid w:val="0096000E"/>
    <w:rsid w:val="00967476"/>
    <w:rsid w:val="009710CD"/>
    <w:rsid w:val="00975FB2"/>
    <w:rsid w:val="0098048B"/>
    <w:rsid w:val="0098354C"/>
    <w:rsid w:val="009A1BE4"/>
    <w:rsid w:val="009C35CE"/>
    <w:rsid w:val="009C7F4E"/>
    <w:rsid w:val="009D1701"/>
    <w:rsid w:val="00A05B12"/>
    <w:rsid w:val="00A1369F"/>
    <w:rsid w:val="00A15228"/>
    <w:rsid w:val="00A23015"/>
    <w:rsid w:val="00A36C68"/>
    <w:rsid w:val="00A3794E"/>
    <w:rsid w:val="00A450A1"/>
    <w:rsid w:val="00A77D5D"/>
    <w:rsid w:val="00AA22E8"/>
    <w:rsid w:val="00AA5EED"/>
    <w:rsid w:val="00AA5F57"/>
    <w:rsid w:val="00AB0471"/>
    <w:rsid w:val="00AB29C2"/>
    <w:rsid w:val="00AC32FD"/>
    <w:rsid w:val="00AD020C"/>
    <w:rsid w:val="00AD0C7D"/>
    <w:rsid w:val="00AE2899"/>
    <w:rsid w:val="00AE421C"/>
    <w:rsid w:val="00B067CF"/>
    <w:rsid w:val="00B14B14"/>
    <w:rsid w:val="00B16E87"/>
    <w:rsid w:val="00B368FA"/>
    <w:rsid w:val="00B4556C"/>
    <w:rsid w:val="00B460C8"/>
    <w:rsid w:val="00B47B34"/>
    <w:rsid w:val="00B67B13"/>
    <w:rsid w:val="00B76364"/>
    <w:rsid w:val="00B80889"/>
    <w:rsid w:val="00B86E37"/>
    <w:rsid w:val="00B979F2"/>
    <w:rsid w:val="00BA1437"/>
    <w:rsid w:val="00BB7166"/>
    <w:rsid w:val="00BC3DE8"/>
    <w:rsid w:val="00BE2637"/>
    <w:rsid w:val="00BE6788"/>
    <w:rsid w:val="00BF04C4"/>
    <w:rsid w:val="00BF2022"/>
    <w:rsid w:val="00BF2E25"/>
    <w:rsid w:val="00BF411B"/>
    <w:rsid w:val="00C16FCC"/>
    <w:rsid w:val="00C22388"/>
    <w:rsid w:val="00C27973"/>
    <w:rsid w:val="00C30193"/>
    <w:rsid w:val="00C30ED1"/>
    <w:rsid w:val="00C34DF9"/>
    <w:rsid w:val="00C42D82"/>
    <w:rsid w:val="00C54BB4"/>
    <w:rsid w:val="00C5598F"/>
    <w:rsid w:val="00C646FB"/>
    <w:rsid w:val="00C73BAF"/>
    <w:rsid w:val="00C86E29"/>
    <w:rsid w:val="00C9762F"/>
    <w:rsid w:val="00C97B39"/>
    <w:rsid w:val="00CC3680"/>
    <w:rsid w:val="00CC3844"/>
    <w:rsid w:val="00CE63C6"/>
    <w:rsid w:val="00D07BEE"/>
    <w:rsid w:val="00D21787"/>
    <w:rsid w:val="00D27811"/>
    <w:rsid w:val="00D42B6E"/>
    <w:rsid w:val="00D56B2E"/>
    <w:rsid w:val="00D7237D"/>
    <w:rsid w:val="00D85835"/>
    <w:rsid w:val="00D85DB1"/>
    <w:rsid w:val="00D96873"/>
    <w:rsid w:val="00D97C56"/>
    <w:rsid w:val="00DB5B0E"/>
    <w:rsid w:val="00DB7339"/>
    <w:rsid w:val="00DD552B"/>
    <w:rsid w:val="00DD707B"/>
    <w:rsid w:val="00E024C2"/>
    <w:rsid w:val="00E10F0D"/>
    <w:rsid w:val="00E133FD"/>
    <w:rsid w:val="00E33009"/>
    <w:rsid w:val="00E338BF"/>
    <w:rsid w:val="00E34570"/>
    <w:rsid w:val="00E46F86"/>
    <w:rsid w:val="00E5025C"/>
    <w:rsid w:val="00E5505E"/>
    <w:rsid w:val="00E563F9"/>
    <w:rsid w:val="00E82881"/>
    <w:rsid w:val="00E905B2"/>
    <w:rsid w:val="00EA2AE8"/>
    <w:rsid w:val="00EA694F"/>
    <w:rsid w:val="00EB063A"/>
    <w:rsid w:val="00EB23E4"/>
    <w:rsid w:val="00EC217A"/>
    <w:rsid w:val="00EE13BB"/>
    <w:rsid w:val="00EF0DED"/>
    <w:rsid w:val="00F12ADA"/>
    <w:rsid w:val="00F149F2"/>
    <w:rsid w:val="00F22453"/>
    <w:rsid w:val="00F32046"/>
    <w:rsid w:val="00F36DCB"/>
    <w:rsid w:val="00F4509F"/>
    <w:rsid w:val="00F45B08"/>
    <w:rsid w:val="00F671EF"/>
    <w:rsid w:val="00F70C7C"/>
    <w:rsid w:val="00F71051"/>
    <w:rsid w:val="00F824AE"/>
    <w:rsid w:val="00F82F6E"/>
    <w:rsid w:val="00F93488"/>
    <w:rsid w:val="00F94A8E"/>
    <w:rsid w:val="00FA5FA2"/>
    <w:rsid w:val="00FD2925"/>
    <w:rsid w:val="00FD426A"/>
    <w:rsid w:val="00FE0CE6"/>
    <w:rsid w:val="00FE4FF7"/>
    <w:rsid w:val="00FF1C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0F6CCA"/>
  <w15:docId w15:val="{F4963BA4-7230-4E56-BE95-F087EB5D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UA" w:eastAsia="ru-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cs="Calibri"/>
      <w:sz w:val="28"/>
      <w:szCs w:val="24"/>
      <w:lang w:val="uk-UA" w:eastAsia="ar-SA"/>
    </w:rPr>
  </w:style>
  <w:style w:type="paragraph" w:styleId="1">
    <w:name w:val="heading 1"/>
    <w:basedOn w:val="a"/>
    <w:next w:val="a"/>
    <w:qFormat/>
    <w:rsid w:val="00871A97"/>
    <w:pPr>
      <w:keepNext/>
      <w:spacing w:before="240" w:after="60"/>
      <w:outlineLvl w:val="0"/>
    </w:pPr>
    <w:rPr>
      <w:rFonts w:ascii="Arial" w:hAnsi="Arial" w:cs="Arial"/>
      <w:b/>
      <w:bCs/>
      <w:kern w:val="32"/>
      <w:sz w:val="32"/>
      <w:szCs w:val="32"/>
    </w:rPr>
  </w:style>
  <w:style w:type="paragraph" w:styleId="2">
    <w:name w:val="heading 2"/>
    <w:basedOn w:val="a"/>
    <w:next w:val="a"/>
    <w:qFormat/>
    <w:pPr>
      <w:keepNext/>
      <w:numPr>
        <w:ilvl w:val="1"/>
        <w:numId w:val="1"/>
      </w:numPr>
      <w:ind w:left="360" w:firstLine="0"/>
      <w:jc w:val="center"/>
      <w:outlineLvl w:val="1"/>
    </w:pPr>
  </w:style>
  <w:style w:type="paragraph" w:styleId="4">
    <w:name w:val="heading 4"/>
    <w:basedOn w:val="a"/>
    <w:next w:val="a"/>
    <w:qFormat/>
    <w:pPr>
      <w:keepNext/>
      <w:numPr>
        <w:ilvl w:val="3"/>
        <w:numId w:val="1"/>
      </w:numPr>
      <w:jc w:val="center"/>
      <w:outlineLvl w:val="3"/>
    </w:pPr>
    <w:rPr>
      <w:sz w:val="40"/>
    </w:rPr>
  </w:style>
  <w:style w:type="paragraph" w:styleId="5">
    <w:name w:val="heading 5"/>
    <w:basedOn w:val="a"/>
    <w:next w:val="a"/>
    <w:qFormat/>
    <w:pPr>
      <w:keepNext/>
      <w:numPr>
        <w:ilvl w:val="4"/>
        <w:numId w:val="1"/>
      </w:numPr>
      <w:jc w:val="center"/>
      <w:outlineLvl w:val="4"/>
    </w:pPr>
    <w:rPr>
      <w:b/>
      <w:bCs/>
    </w:rPr>
  </w:style>
  <w:style w:type="paragraph" w:styleId="6">
    <w:name w:val="heading 6"/>
    <w:basedOn w:val="a"/>
    <w:next w:val="a"/>
    <w:qFormat/>
    <w:rsid w:val="00BB7166"/>
    <w:pPr>
      <w:spacing w:before="240" w:after="60"/>
      <w:outlineLvl w:val="5"/>
    </w:pPr>
    <w:rPr>
      <w:rFonts w:cs="Times New Roman"/>
      <w:b/>
      <w:bCs/>
      <w:sz w:val="22"/>
      <w:szCs w:val="22"/>
    </w:rPr>
  </w:style>
  <w:style w:type="paragraph" w:styleId="8">
    <w:name w:val="heading 8"/>
    <w:basedOn w:val="a"/>
    <w:next w:val="a"/>
    <w:qFormat/>
    <w:pPr>
      <w:numPr>
        <w:ilvl w:val="7"/>
        <w:numId w:val="1"/>
      </w:numPr>
      <w:spacing w:before="240" w:after="60"/>
      <w:outlineLvl w:val="7"/>
    </w:pPr>
    <w:rPr>
      <w:rFonts w:ascii="Calibri" w:hAnsi="Calibri"/>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Times New Roman" w:hAnsi="Times New Roman" w:cs="Times New Roman"/>
      <w:i w:val="0"/>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4z4">
    <w:name w:val="WW8Num4z4"/>
    <w:rPr>
      <w:rFonts w:ascii="Courier New" w:hAnsi="Courier New"/>
    </w:rPr>
  </w:style>
  <w:style w:type="character" w:customStyle="1" w:styleId="WW8Num7z0">
    <w:name w:val="WW8Num7z0"/>
    <w:rPr>
      <w:rFonts w:ascii="Cambria" w:eastAsia="Times New Roman" w:hAnsi="Cambria" w:cs="Times New Roman"/>
      <w:i w:val="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1z1">
    <w:name w:val="WW8Num11z1"/>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0">
    <w:name w:val="WW8Num15z0"/>
    <w:rPr>
      <w:rFonts w:ascii="Cambria" w:eastAsia="Times New Roman" w:hAnsi="Cambria"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10">
    <w:name w:val="Основной шрифт абзаца1"/>
  </w:style>
  <w:style w:type="character" w:customStyle="1" w:styleId="20">
    <w:name w:val="Заголовок 2 Знак"/>
    <w:rPr>
      <w:rFonts w:ascii="Times New Roman" w:eastAsia="Times New Roman" w:hAnsi="Times New Roman" w:cs="Times New Roman"/>
      <w:sz w:val="28"/>
      <w:szCs w:val="24"/>
      <w:lang w:val="uk-UA"/>
    </w:rPr>
  </w:style>
  <w:style w:type="character" w:customStyle="1" w:styleId="40">
    <w:name w:val="Заголовок 4 Знак"/>
    <w:rPr>
      <w:rFonts w:ascii="Times New Roman" w:eastAsia="Times New Roman" w:hAnsi="Times New Roman" w:cs="Times New Roman"/>
      <w:sz w:val="40"/>
      <w:szCs w:val="24"/>
      <w:lang w:val="uk-UA"/>
    </w:rPr>
  </w:style>
  <w:style w:type="character" w:customStyle="1" w:styleId="50">
    <w:name w:val="Заголовок 5 Знак"/>
    <w:rPr>
      <w:rFonts w:ascii="Times New Roman" w:eastAsia="Times New Roman" w:hAnsi="Times New Roman" w:cs="Times New Roman"/>
      <w:b/>
      <w:bCs/>
      <w:sz w:val="28"/>
      <w:szCs w:val="24"/>
      <w:lang w:val="uk-UA"/>
    </w:rPr>
  </w:style>
  <w:style w:type="character" w:customStyle="1" w:styleId="a3">
    <w:name w:val="Текст сноски Знак"/>
    <w:rPr>
      <w:rFonts w:ascii="Times New Roman" w:eastAsia="Times New Roman" w:hAnsi="Times New Roman" w:cs="Times New Roman"/>
      <w:sz w:val="20"/>
      <w:szCs w:val="20"/>
      <w:lang w:val="uk-UA"/>
    </w:rPr>
  </w:style>
  <w:style w:type="character" w:customStyle="1" w:styleId="a4">
    <w:name w:val="Символи виноски"/>
    <w:rPr>
      <w:vertAlign w:val="superscript"/>
    </w:rPr>
  </w:style>
  <w:style w:type="character" w:customStyle="1" w:styleId="80">
    <w:name w:val="Заголовок 8 Знак"/>
    <w:rPr>
      <w:rFonts w:ascii="Calibri" w:eastAsia="Times New Roman" w:hAnsi="Calibri" w:cs="Times New Roman"/>
      <w:i/>
      <w:iCs/>
      <w:sz w:val="24"/>
      <w:szCs w:val="24"/>
      <w:lang w:val="uk-UA"/>
    </w:rPr>
  </w:style>
  <w:style w:type="character" w:customStyle="1" w:styleId="21">
    <w:name w:val="Основной текст с отступом 2 Знак"/>
    <w:rPr>
      <w:rFonts w:ascii="Times New Roman" w:eastAsia="Times New Roman" w:hAnsi="Times New Roman"/>
      <w:sz w:val="28"/>
      <w:szCs w:val="24"/>
      <w:lang w:val="uk-UA"/>
    </w:rPr>
  </w:style>
  <w:style w:type="character" w:customStyle="1" w:styleId="a5">
    <w:name w:val="Основной текст с отступом Знак"/>
    <w:rPr>
      <w:rFonts w:ascii="Times New Roman" w:eastAsia="Times New Roman" w:hAnsi="Times New Roman"/>
      <w:sz w:val="28"/>
      <w:szCs w:val="24"/>
      <w:lang w:val="uk-UA"/>
    </w:rPr>
  </w:style>
  <w:style w:type="character" w:styleId="a6">
    <w:name w:val="Hyperlink"/>
    <w:rPr>
      <w:color w:val="0000FF"/>
      <w:u w:val="single"/>
    </w:rPr>
  </w:style>
  <w:style w:type="character" w:customStyle="1" w:styleId="a7">
    <w:name w:val="Текст выноски Знак"/>
    <w:rPr>
      <w:rFonts w:ascii="Segoe UI" w:eastAsia="Times New Roman" w:hAnsi="Segoe UI" w:cs="Segoe UI"/>
      <w:sz w:val="18"/>
      <w:szCs w:val="18"/>
    </w:rPr>
  </w:style>
  <w:style w:type="character" w:customStyle="1" w:styleId="a8">
    <w:name w:val="Верхний колонтитул Знак"/>
    <w:rPr>
      <w:rFonts w:ascii="Times New Roman" w:eastAsia="Times New Roman" w:hAnsi="Times New Roman"/>
      <w:sz w:val="28"/>
      <w:szCs w:val="24"/>
    </w:rPr>
  </w:style>
  <w:style w:type="character" w:customStyle="1" w:styleId="a9">
    <w:name w:val="Нижний колонтитул Знак"/>
    <w:uiPriority w:val="99"/>
    <w:rPr>
      <w:rFonts w:ascii="Times New Roman" w:eastAsia="Times New Roman" w:hAnsi="Times New Roman"/>
      <w:sz w:val="28"/>
      <w:szCs w:val="24"/>
    </w:rPr>
  </w:style>
  <w:style w:type="character" w:styleId="aa">
    <w:name w:val="footnote reference"/>
    <w:rPr>
      <w:vertAlign w:val="superscript"/>
    </w:rPr>
  </w:style>
  <w:style w:type="character" w:styleId="ab">
    <w:name w:val="endnote reference"/>
    <w:rPr>
      <w:vertAlign w:val="superscript"/>
    </w:rPr>
  </w:style>
  <w:style w:type="character" w:customStyle="1" w:styleId="ac">
    <w:name w:val="Символи кінцевої виноски"/>
  </w:style>
  <w:style w:type="character" w:customStyle="1" w:styleId="ad">
    <w:name w:val="Символ нумерації"/>
  </w:style>
  <w:style w:type="character" w:customStyle="1" w:styleId="ae">
    <w:name w:val="Маркери списку"/>
    <w:rPr>
      <w:rFonts w:ascii="OpenSymbol" w:eastAsia="OpenSymbol" w:hAnsi="OpenSymbol" w:cs="OpenSymbol"/>
    </w:rPr>
  </w:style>
  <w:style w:type="paragraph" w:customStyle="1" w:styleId="af">
    <w:name w:val="Заголовок"/>
    <w:basedOn w:val="a"/>
    <w:next w:val="af0"/>
    <w:pPr>
      <w:keepNext/>
      <w:spacing w:before="240" w:after="120"/>
    </w:pPr>
    <w:rPr>
      <w:rFonts w:ascii="Arial" w:eastAsia="Arial Unicode MS" w:hAnsi="Arial" w:cs="Mangal"/>
      <w:szCs w:val="28"/>
    </w:rPr>
  </w:style>
  <w:style w:type="paragraph" w:styleId="af0">
    <w:name w:val="Body Text"/>
    <w:basedOn w:val="a"/>
    <w:pPr>
      <w:spacing w:after="120"/>
    </w:pPr>
  </w:style>
  <w:style w:type="paragraph" w:styleId="af1">
    <w:name w:val="List"/>
    <w:basedOn w:val="af0"/>
    <w:rPr>
      <w:rFonts w:ascii="Arial" w:hAnsi="Arial" w:cs="Mangal"/>
    </w:rPr>
  </w:style>
  <w:style w:type="paragraph" w:customStyle="1" w:styleId="11">
    <w:name w:val="Назва1"/>
    <w:basedOn w:val="a"/>
    <w:pPr>
      <w:suppressLineNumbers/>
      <w:spacing w:before="120" w:after="120"/>
    </w:pPr>
    <w:rPr>
      <w:rFonts w:ascii="Arial" w:hAnsi="Arial" w:cs="Mangal"/>
      <w:i/>
      <w:iCs/>
      <w:sz w:val="20"/>
    </w:rPr>
  </w:style>
  <w:style w:type="paragraph" w:customStyle="1" w:styleId="af2">
    <w:name w:val="Покажчик"/>
    <w:basedOn w:val="a"/>
    <w:pPr>
      <w:suppressLineNumbers/>
    </w:pPr>
    <w:rPr>
      <w:rFonts w:ascii="Arial" w:hAnsi="Arial" w:cs="Mangal"/>
    </w:rPr>
  </w:style>
  <w:style w:type="paragraph" w:styleId="af3">
    <w:name w:val="footnote text"/>
    <w:basedOn w:val="a"/>
    <w:rPr>
      <w:sz w:val="20"/>
      <w:szCs w:val="20"/>
    </w:rPr>
  </w:style>
  <w:style w:type="paragraph" w:customStyle="1" w:styleId="210">
    <w:name w:val="Основной текст с отступом 21"/>
    <w:basedOn w:val="a"/>
    <w:pPr>
      <w:spacing w:before="120" w:line="360" w:lineRule="auto"/>
      <w:ind w:firstLine="709"/>
      <w:jc w:val="both"/>
    </w:pPr>
  </w:style>
  <w:style w:type="paragraph" w:styleId="af4">
    <w:name w:val="Body Text Indent"/>
    <w:basedOn w:val="a"/>
    <w:pPr>
      <w:ind w:firstLine="900"/>
      <w:jc w:val="center"/>
    </w:pPr>
  </w:style>
  <w:style w:type="paragraph" w:styleId="af5">
    <w:name w:val="Balloon Text"/>
    <w:basedOn w:val="a"/>
    <w:rPr>
      <w:rFonts w:ascii="Segoe UI" w:hAnsi="Segoe UI"/>
      <w:sz w:val="18"/>
      <w:szCs w:val="18"/>
      <w:lang w:val="x-none"/>
    </w:rPr>
  </w:style>
  <w:style w:type="paragraph" w:styleId="af6">
    <w:name w:val="header"/>
    <w:basedOn w:val="a"/>
    <w:pPr>
      <w:tabs>
        <w:tab w:val="center" w:pos="4677"/>
        <w:tab w:val="right" w:pos="9355"/>
      </w:tabs>
    </w:pPr>
    <w:rPr>
      <w:lang w:val="x-none"/>
    </w:rPr>
  </w:style>
  <w:style w:type="paragraph" w:styleId="af7">
    <w:name w:val="footer"/>
    <w:basedOn w:val="a"/>
    <w:uiPriority w:val="99"/>
    <w:pPr>
      <w:tabs>
        <w:tab w:val="center" w:pos="4677"/>
        <w:tab w:val="right" w:pos="9355"/>
      </w:tabs>
    </w:pPr>
    <w:rPr>
      <w:lang w:val="x-none"/>
    </w:rPr>
  </w:style>
  <w:style w:type="paragraph" w:customStyle="1" w:styleId="af8">
    <w:name w:val="Вміст таблиці"/>
    <w:basedOn w:val="a"/>
    <w:pPr>
      <w:suppressLineNumbers/>
    </w:pPr>
  </w:style>
  <w:style w:type="paragraph" w:customStyle="1" w:styleId="af9">
    <w:name w:val="Заголовок таблиці"/>
    <w:basedOn w:val="af8"/>
    <w:pPr>
      <w:jc w:val="center"/>
    </w:pPr>
    <w:rPr>
      <w:b/>
      <w:bCs/>
    </w:rPr>
  </w:style>
  <w:style w:type="paragraph" w:customStyle="1" w:styleId="Iniiaiieoaeno">
    <w:name w:val="Iniiaiie oaeno"/>
    <w:basedOn w:val="a"/>
    <w:rsid w:val="0040095C"/>
    <w:pPr>
      <w:suppressAutoHyphens w:val="0"/>
      <w:overflowPunct w:val="0"/>
      <w:autoSpaceDE w:val="0"/>
      <w:autoSpaceDN w:val="0"/>
      <w:adjustRightInd w:val="0"/>
      <w:spacing w:after="120"/>
      <w:textAlignment w:val="baseline"/>
    </w:pPr>
    <w:rPr>
      <w:rFonts w:cs="Times New Roman"/>
      <w:sz w:val="24"/>
      <w:szCs w:val="20"/>
      <w:lang w:val="ru-RU" w:eastAsia="ru-RU"/>
    </w:rPr>
  </w:style>
  <w:style w:type="paragraph" w:customStyle="1" w:styleId="afa">
    <w:name w:val="Содержимое таблицы"/>
    <w:basedOn w:val="a"/>
    <w:rsid w:val="00BB7166"/>
    <w:pPr>
      <w:suppressLineNumbers/>
      <w:spacing w:before="100" w:after="100"/>
    </w:pPr>
    <w:rPr>
      <w:rFonts w:cs="Times New Roman"/>
      <w:sz w:val="24"/>
      <w:szCs w:val="20"/>
      <w:lang w:val="ru-RU"/>
    </w:rPr>
  </w:style>
  <w:style w:type="paragraph" w:customStyle="1" w:styleId="Iauiue">
    <w:name w:val="Iau?iue"/>
    <w:rsid w:val="001128EF"/>
    <w:pPr>
      <w:overflowPunct w:val="0"/>
      <w:autoSpaceDE w:val="0"/>
      <w:autoSpaceDN w:val="0"/>
      <w:adjustRightInd w:val="0"/>
      <w:textAlignment w:val="baseline"/>
    </w:pPr>
    <w:rPr>
      <w:sz w:val="24"/>
      <w:lang w:val="ru-RU" w:eastAsia="ru-RU"/>
    </w:rPr>
  </w:style>
  <w:style w:type="character" w:styleId="afb">
    <w:name w:val="Emphasis"/>
    <w:qFormat/>
    <w:rsid w:val="001128EF"/>
    <w:rPr>
      <w:i/>
      <w:iCs/>
    </w:rPr>
  </w:style>
  <w:style w:type="paragraph" w:customStyle="1" w:styleId="BodyText1">
    <w:name w:val="Body Text 1"/>
    <w:basedOn w:val="a"/>
    <w:rsid w:val="001128EF"/>
    <w:pPr>
      <w:suppressAutoHyphens w:val="0"/>
      <w:overflowPunct w:val="0"/>
      <w:autoSpaceDE w:val="0"/>
      <w:autoSpaceDN w:val="0"/>
      <w:adjustRightInd w:val="0"/>
      <w:spacing w:line="360" w:lineRule="auto"/>
      <w:ind w:firstLine="709"/>
      <w:jc w:val="both"/>
      <w:textAlignment w:val="baseline"/>
    </w:pPr>
    <w:rPr>
      <w:rFonts w:ascii="Garamond" w:hAnsi="Garamond" w:cs="Times New Roman"/>
      <w:sz w:val="24"/>
      <w:szCs w:val="20"/>
      <w:lang w:val="ru-RU" w:eastAsia="ru-RU"/>
    </w:rPr>
  </w:style>
  <w:style w:type="character" w:styleId="afc">
    <w:name w:val="Strong"/>
    <w:qFormat/>
    <w:rsid w:val="001128EF"/>
    <w:rPr>
      <w:b/>
      <w:bCs/>
    </w:rPr>
  </w:style>
  <w:style w:type="character" w:customStyle="1" w:styleId="WW8NumSt2z0">
    <w:name w:val="WW8NumSt2z0"/>
    <w:rsid w:val="001128EF"/>
    <w:rPr>
      <w:rFonts w:ascii="Symbol" w:hAnsi="Symbol"/>
    </w:rPr>
  </w:style>
  <w:style w:type="paragraph" w:customStyle="1" w:styleId="12">
    <w:name w:val="Абзац списка1"/>
    <w:basedOn w:val="a"/>
    <w:rsid w:val="00387EAC"/>
    <w:pPr>
      <w:suppressAutoHyphens w:val="0"/>
      <w:spacing w:after="200" w:line="276" w:lineRule="auto"/>
      <w:ind w:left="720"/>
    </w:pPr>
    <w:rPr>
      <w:rFonts w:ascii="Calibri" w:hAnsi="Calibri" w:cs="Times New Roman"/>
      <w:sz w:val="22"/>
      <w:szCs w:val="22"/>
      <w:lang w:val="ru-RU" w:eastAsia="en-US"/>
    </w:rPr>
  </w:style>
  <w:style w:type="paragraph" w:customStyle="1" w:styleId="211">
    <w:name w:val="Основний текст 21"/>
    <w:basedOn w:val="af0"/>
    <w:rsid w:val="00871A97"/>
    <w:pPr>
      <w:suppressAutoHyphens w:val="0"/>
      <w:overflowPunct w:val="0"/>
      <w:autoSpaceDE w:val="0"/>
      <w:autoSpaceDN w:val="0"/>
      <w:adjustRightInd w:val="0"/>
      <w:spacing w:after="240" w:line="240" w:lineRule="atLeast"/>
      <w:textAlignment w:val="baseline"/>
    </w:pPr>
    <w:rPr>
      <w:rFonts w:ascii="Garamond" w:hAnsi="Garamond" w:cs="Times New Roman"/>
      <w:spacing w:val="-5"/>
      <w:sz w:val="24"/>
      <w:szCs w:val="20"/>
      <w:lang w:val="ru-RU" w:eastAsia="ru-RU"/>
    </w:rPr>
  </w:style>
  <w:style w:type="table" w:styleId="afd">
    <w:name w:val="Table Grid"/>
    <w:basedOn w:val="a1"/>
    <w:rsid w:val="00871A97"/>
    <w:pPr>
      <w:suppressAutoHyphens/>
      <w:spacing w:before="100" w:after="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FE0CE6"/>
  </w:style>
  <w:style w:type="paragraph" w:customStyle="1" w:styleId="afe">
    <w:name w:val="Знак Знак"/>
    <w:basedOn w:val="a"/>
    <w:rsid w:val="009A1BE4"/>
    <w:pPr>
      <w:suppressAutoHyphens w:val="0"/>
      <w:spacing w:before="240" w:after="240" w:line="240" w:lineRule="exact"/>
    </w:pPr>
    <w:rPr>
      <w:rFonts w:ascii="Arial" w:hAnsi="Arial" w:cs="Times New Roman"/>
      <w:sz w:val="20"/>
      <w:szCs w:val="20"/>
      <w:lang w:val="en-US" w:eastAsia="en-US"/>
    </w:rPr>
  </w:style>
  <w:style w:type="paragraph" w:customStyle="1" w:styleId="13">
    <w:name w:val="Абзац списку1"/>
    <w:basedOn w:val="a"/>
    <w:rsid w:val="00C27973"/>
    <w:pPr>
      <w:suppressAutoHyphens w:val="0"/>
      <w:spacing w:after="200" w:line="276" w:lineRule="auto"/>
      <w:ind w:left="720"/>
    </w:pPr>
    <w:rPr>
      <w:rFonts w:ascii="Calibri" w:hAnsi="Calibri" w:cs="Times New Roman"/>
      <w:sz w:val="22"/>
      <w:szCs w:val="22"/>
      <w:lang w:eastAsia="en-US"/>
    </w:rPr>
  </w:style>
  <w:style w:type="paragraph" w:styleId="aff">
    <w:name w:val="Normal (Web)"/>
    <w:basedOn w:val="a"/>
    <w:semiHidden/>
    <w:rsid w:val="00C27973"/>
    <w:pPr>
      <w:suppressAutoHyphens w:val="0"/>
      <w:spacing w:before="100" w:beforeAutospacing="1" w:after="100" w:afterAutospacing="1"/>
    </w:pPr>
    <w:rPr>
      <w:rFonts w:eastAsia="Calibri" w:cs="Times New Roman"/>
      <w:sz w:val="24"/>
      <w:lang w:eastAsia="uk-UA"/>
    </w:rPr>
  </w:style>
  <w:style w:type="paragraph" w:customStyle="1" w:styleId="aff0">
    <w:name w:val="Знак"/>
    <w:basedOn w:val="a"/>
    <w:rsid w:val="00A36C68"/>
    <w:pPr>
      <w:suppressAutoHyphens w:val="0"/>
      <w:spacing w:before="240" w:after="240" w:line="240" w:lineRule="exact"/>
    </w:pPr>
    <w:rPr>
      <w:rFonts w:ascii="Arial" w:hAnsi="Arial" w:cs="Times New Roman"/>
      <w:sz w:val="20"/>
      <w:szCs w:val="20"/>
      <w:lang w:val="en-US" w:eastAsia="en-US"/>
    </w:rPr>
  </w:style>
  <w:style w:type="character" w:styleId="aff1">
    <w:name w:val="annotation reference"/>
    <w:uiPriority w:val="99"/>
    <w:semiHidden/>
    <w:unhideWhenUsed/>
    <w:rsid w:val="00BF411B"/>
    <w:rPr>
      <w:sz w:val="16"/>
      <w:szCs w:val="16"/>
    </w:rPr>
  </w:style>
  <w:style w:type="paragraph" w:styleId="aff2">
    <w:name w:val="annotation text"/>
    <w:basedOn w:val="a"/>
    <w:link w:val="aff3"/>
    <w:uiPriority w:val="99"/>
    <w:semiHidden/>
    <w:unhideWhenUsed/>
    <w:rsid w:val="00BF411B"/>
    <w:rPr>
      <w:sz w:val="20"/>
      <w:szCs w:val="20"/>
    </w:rPr>
  </w:style>
  <w:style w:type="character" w:customStyle="1" w:styleId="aff3">
    <w:name w:val="Текст примечания Знак"/>
    <w:link w:val="aff2"/>
    <w:uiPriority w:val="99"/>
    <w:semiHidden/>
    <w:rsid w:val="00BF411B"/>
    <w:rPr>
      <w:rFonts w:cs="Calibri"/>
      <w:lang w:eastAsia="ar-SA"/>
    </w:rPr>
  </w:style>
  <w:style w:type="paragraph" w:styleId="aff4">
    <w:name w:val="annotation subject"/>
    <w:basedOn w:val="aff2"/>
    <w:next w:val="aff2"/>
    <w:link w:val="aff5"/>
    <w:uiPriority w:val="99"/>
    <w:semiHidden/>
    <w:unhideWhenUsed/>
    <w:rsid w:val="00BF411B"/>
    <w:rPr>
      <w:b/>
      <w:bCs/>
    </w:rPr>
  </w:style>
  <w:style w:type="character" w:customStyle="1" w:styleId="aff5">
    <w:name w:val="Тема примечания Знак"/>
    <w:link w:val="aff4"/>
    <w:uiPriority w:val="99"/>
    <w:semiHidden/>
    <w:rsid w:val="00BF411B"/>
    <w:rPr>
      <w:rFonts w:cs="Calibri"/>
      <w:b/>
      <w:bCs/>
      <w:lang w:eastAsia="ar-SA"/>
    </w:rPr>
  </w:style>
  <w:style w:type="paragraph" w:styleId="aff6">
    <w:name w:val="No Spacing"/>
    <w:uiPriority w:val="1"/>
    <w:qFormat/>
    <w:rsid w:val="00C34DF9"/>
    <w:pPr>
      <w:suppressAutoHyphens/>
    </w:pPr>
    <w:rPr>
      <w:rFonts w:cs="Calibri"/>
      <w:sz w:val="28"/>
      <w:szCs w:val="24"/>
      <w:lang w:val="uk-UA" w:eastAsia="ar-SA"/>
    </w:rPr>
  </w:style>
  <w:style w:type="character" w:customStyle="1" w:styleId="UnresolvedMention">
    <w:name w:val="Unresolved Mention"/>
    <w:uiPriority w:val="99"/>
    <w:semiHidden/>
    <w:unhideWhenUsed/>
    <w:rsid w:val="00D2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6267">
      <w:bodyDiv w:val="1"/>
      <w:marLeft w:val="0"/>
      <w:marRight w:val="0"/>
      <w:marTop w:val="0"/>
      <w:marBottom w:val="0"/>
      <w:divBdr>
        <w:top w:val="none" w:sz="0" w:space="0" w:color="auto"/>
        <w:left w:val="none" w:sz="0" w:space="0" w:color="auto"/>
        <w:bottom w:val="none" w:sz="0" w:space="0" w:color="auto"/>
        <w:right w:val="none" w:sz="0" w:space="0" w:color="auto"/>
      </w:divBdr>
    </w:div>
    <w:div w:id="154762213">
      <w:bodyDiv w:val="1"/>
      <w:marLeft w:val="0"/>
      <w:marRight w:val="0"/>
      <w:marTop w:val="0"/>
      <w:marBottom w:val="0"/>
      <w:divBdr>
        <w:top w:val="none" w:sz="0" w:space="0" w:color="auto"/>
        <w:left w:val="none" w:sz="0" w:space="0" w:color="auto"/>
        <w:bottom w:val="none" w:sz="0" w:space="0" w:color="auto"/>
        <w:right w:val="none" w:sz="0" w:space="0" w:color="auto"/>
      </w:divBdr>
    </w:div>
    <w:div w:id="304551116">
      <w:bodyDiv w:val="1"/>
      <w:marLeft w:val="0"/>
      <w:marRight w:val="0"/>
      <w:marTop w:val="0"/>
      <w:marBottom w:val="0"/>
      <w:divBdr>
        <w:top w:val="none" w:sz="0" w:space="0" w:color="auto"/>
        <w:left w:val="none" w:sz="0" w:space="0" w:color="auto"/>
        <w:bottom w:val="none" w:sz="0" w:space="0" w:color="auto"/>
        <w:right w:val="none" w:sz="0" w:space="0" w:color="auto"/>
      </w:divBdr>
    </w:div>
    <w:div w:id="194677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u.org/sites/default/files/Gender/Toolkit-module5.pdf" TargetMode="External"/><Relationship Id="rId13" Type="http://schemas.openxmlformats.org/officeDocument/2006/relationships/hyperlink" Target="http://www.europeanvaluesstudy.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we.org/Files/FAWE_Guide_to_Gender_Sensitive_Research.pdf" TargetMode="External"/><Relationship Id="rId12" Type="http://schemas.openxmlformats.org/officeDocument/2006/relationships/hyperlink" Target="http://ec.europa.eu/public_opinion/index_en.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opeansocialsurvey.org/" TargetMode="External"/><Relationship Id="rId5" Type="http://schemas.openxmlformats.org/officeDocument/2006/relationships/footnotes" Target="footnotes.xml"/><Relationship Id="rId15" Type="http://schemas.openxmlformats.org/officeDocument/2006/relationships/hyperlink" Target="https://www.kiis.com.ua/?lang=eng" TargetMode="External"/><Relationship Id="rId10" Type="http://schemas.openxmlformats.org/officeDocument/2006/relationships/hyperlink" Target="https://www.weforum.org/reports/the-global-gender-gap-report-2019" TargetMode="External"/><Relationship Id="rId4" Type="http://schemas.openxmlformats.org/officeDocument/2006/relationships/webSettings" Target="webSettings.xml"/><Relationship Id="rId9" Type="http://schemas.openxmlformats.org/officeDocument/2006/relationships/hyperlink" Target="http://6rang.org/wp-content/uploads/2013/06/PanjahMafhomeKelidiMotaleateGenderi.pdf" TargetMode="External"/><Relationship Id="rId14" Type="http://schemas.openxmlformats.org/officeDocument/2006/relationships/hyperlink" Target="http://i-soc.com.ua/institute/el_library.php"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8054</Words>
  <Characters>4592</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КИЇВСЬКИЙ НАЦІОНАЛЬНИЙ УНІВЕРСИТЕТ</vt:lpstr>
      <vt:lpstr>КИЇВСЬКИЙ НАЦІОНАЛЬНИЙ УНІВЕРСИТЕТ</vt:lpstr>
    </vt:vector>
  </TitlesOfParts>
  <Company/>
  <LinksUpToDate>false</LinksUpToDate>
  <CharactersWithSpaces>12621</CharactersWithSpaces>
  <SharedDoc>false</SharedDoc>
  <HLinks>
    <vt:vector size="48" baseType="variant">
      <vt:variant>
        <vt:i4>5701648</vt:i4>
      </vt:variant>
      <vt:variant>
        <vt:i4>21</vt:i4>
      </vt:variant>
      <vt:variant>
        <vt:i4>0</vt:i4>
      </vt:variant>
      <vt:variant>
        <vt:i4>5</vt:i4>
      </vt:variant>
      <vt:variant>
        <vt:lpwstr>https://www.kiis.com.ua/?lang=eng</vt:lpwstr>
      </vt:variant>
      <vt:variant>
        <vt:lpwstr/>
      </vt:variant>
      <vt:variant>
        <vt:i4>4784179</vt:i4>
      </vt:variant>
      <vt:variant>
        <vt:i4>18</vt:i4>
      </vt:variant>
      <vt:variant>
        <vt:i4>0</vt:i4>
      </vt:variant>
      <vt:variant>
        <vt:i4>5</vt:i4>
      </vt:variant>
      <vt:variant>
        <vt:lpwstr>http://i-soc.com.ua/institute/el_library.php</vt:lpwstr>
      </vt:variant>
      <vt:variant>
        <vt:lpwstr/>
      </vt:variant>
      <vt:variant>
        <vt:i4>6750317</vt:i4>
      </vt:variant>
      <vt:variant>
        <vt:i4>15</vt:i4>
      </vt:variant>
      <vt:variant>
        <vt:i4>0</vt:i4>
      </vt:variant>
      <vt:variant>
        <vt:i4>5</vt:i4>
      </vt:variant>
      <vt:variant>
        <vt:lpwstr>http://www.europeanvaluesstudy.eu/</vt:lpwstr>
      </vt:variant>
      <vt:variant>
        <vt:lpwstr/>
      </vt:variant>
      <vt:variant>
        <vt:i4>6291582</vt:i4>
      </vt:variant>
      <vt:variant>
        <vt:i4>12</vt:i4>
      </vt:variant>
      <vt:variant>
        <vt:i4>0</vt:i4>
      </vt:variant>
      <vt:variant>
        <vt:i4>5</vt:i4>
      </vt:variant>
      <vt:variant>
        <vt:lpwstr>http://ec.europa.eu/public_opinion/index_en.htm</vt:lpwstr>
      </vt:variant>
      <vt:variant>
        <vt:lpwstr/>
      </vt:variant>
      <vt:variant>
        <vt:i4>4915200</vt:i4>
      </vt:variant>
      <vt:variant>
        <vt:i4>9</vt:i4>
      </vt:variant>
      <vt:variant>
        <vt:i4>0</vt:i4>
      </vt:variant>
      <vt:variant>
        <vt:i4>5</vt:i4>
      </vt:variant>
      <vt:variant>
        <vt:lpwstr>http://europeansocialsurvey.org/</vt:lpwstr>
      </vt:variant>
      <vt:variant>
        <vt:lpwstr/>
      </vt:variant>
      <vt:variant>
        <vt:i4>7798890</vt:i4>
      </vt:variant>
      <vt:variant>
        <vt:i4>6</vt:i4>
      </vt:variant>
      <vt:variant>
        <vt:i4>0</vt:i4>
      </vt:variant>
      <vt:variant>
        <vt:i4>5</vt:i4>
      </vt:variant>
      <vt:variant>
        <vt:lpwstr>http://6rang.org/wp-content/uploads/2013/06/PanjahMafhomeKelidiMotaleateGenderi.pdf</vt:lpwstr>
      </vt:variant>
      <vt:variant>
        <vt:lpwstr/>
      </vt:variant>
      <vt:variant>
        <vt:i4>524370</vt:i4>
      </vt:variant>
      <vt:variant>
        <vt:i4>3</vt:i4>
      </vt:variant>
      <vt:variant>
        <vt:i4>0</vt:i4>
      </vt:variant>
      <vt:variant>
        <vt:i4>5</vt:i4>
      </vt:variant>
      <vt:variant>
        <vt:lpwstr>http://www.aau.org/sites/default/files/Gender/Toolkit-module5.pdf</vt:lpwstr>
      </vt:variant>
      <vt:variant>
        <vt:lpwstr/>
      </vt:variant>
      <vt:variant>
        <vt:i4>7077976</vt:i4>
      </vt:variant>
      <vt:variant>
        <vt:i4>0</vt:i4>
      </vt:variant>
      <vt:variant>
        <vt:i4>0</vt:i4>
      </vt:variant>
      <vt:variant>
        <vt:i4>5</vt:i4>
      </vt:variant>
      <vt:variant>
        <vt:lpwstr>http://www.fawe.org/Files/FAWE_Guide_to_Gender_Sensitive_Research.pdf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УНІВЕРСИТЕТ</dc:title>
  <dc:creator>US</dc:creator>
  <cp:lastModifiedBy>Пользователь Windows</cp:lastModifiedBy>
  <cp:revision>2</cp:revision>
  <cp:lastPrinted>2017-07-12T09:32:00Z</cp:lastPrinted>
  <dcterms:created xsi:type="dcterms:W3CDTF">2021-10-10T08:12:00Z</dcterms:created>
  <dcterms:modified xsi:type="dcterms:W3CDTF">2021-10-10T08:12:00Z</dcterms:modified>
</cp:coreProperties>
</file>